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A28F56" w14:textId="77777777" w:rsidR="00D72890" w:rsidRPr="00851DD8" w:rsidRDefault="00F80AF5" w:rsidP="00D06240">
      <w:pPr>
        <w:spacing w:line="216" w:lineRule="auto"/>
        <w:ind w:firstLine="0"/>
        <w:jc w:val="right"/>
        <w:rPr>
          <w:rFonts w:ascii="Arial" w:hAnsi="Arial" w:cs="Arial"/>
          <w:sz w:val="20"/>
          <w:szCs w:val="20"/>
          <w:lang w:val="lt-LT"/>
        </w:rPr>
      </w:pPr>
      <w:r w:rsidRPr="00851DD8">
        <w:rPr>
          <w:rFonts w:ascii="Arial" w:hAnsi="Arial" w:cs="Arial"/>
          <w:noProof/>
          <w:sz w:val="20"/>
          <w:szCs w:val="20"/>
          <w:lang w:val="lt-LT" w:eastAsia="lt-LT"/>
        </w:rPr>
        <w:drawing>
          <wp:inline distT="0" distB="0" distL="0" distR="0" wp14:anchorId="7D8948AC" wp14:editId="16B5EC5E">
            <wp:extent cx="16954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514350"/>
                    </a:xfrm>
                    <a:prstGeom prst="rect">
                      <a:avLst/>
                    </a:prstGeom>
                    <a:noFill/>
                    <a:ln>
                      <a:noFill/>
                    </a:ln>
                  </pic:spPr>
                </pic:pic>
              </a:graphicData>
            </a:graphic>
          </wp:inline>
        </w:drawing>
      </w:r>
    </w:p>
    <w:p w14:paraId="4DB50462" w14:textId="30212C1F" w:rsidR="00D72890" w:rsidRPr="00851DD8" w:rsidRDefault="00D72890" w:rsidP="00D06240">
      <w:pPr>
        <w:spacing w:line="216" w:lineRule="auto"/>
        <w:jc w:val="center"/>
        <w:rPr>
          <w:rFonts w:ascii="Arial" w:hAnsi="Arial" w:cs="Arial"/>
          <w:b/>
          <w:bCs/>
          <w:iCs/>
          <w:color w:val="003366"/>
          <w:sz w:val="24"/>
          <w:szCs w:val="24"/>
          <w:lang w:val="lt-LT"/>
        </w:rPr>
      </w:pPr>
      <w:bookmarkStart w:id="0" w:name="OLE_LINK1"/>
      <w:bookmarkStart w:id="1" w:name="OLE_LINK2"/>
      <w:r w:rsidRPr="00851DD8">
        <w:rPr>
          <w:rFonts w:ascii="Arial" w:hAnsi="Arial" w:cs="Arial"/>
          <w:b/>
          <w:bCs/>
          <w:iCs/>
          <w:color w:val="003366"/>
          <w:sz w:val="24"/>
          <w:szCs w:val="24"/>
          <w:lang w:val="lt-LT"/>
        </w:rPr>
        <w:t>INVESTAVIMO SUTARTIS</w:t>
      </w:r>
    </w:p>
    <w:p w14:paraId="3475FCD8" w14:textId="63A98017" w:rsidR="00D72890" w:rsidRPr="00851DD8" w:rsidRDefault="00D72890" w:rsidP="00D06240">
      <w:pPr>
        <w:autoSpaceDE w:val="0"/>
        <w:autoSpaceDN w:val="0"/>
        <w:adjustRightInd w:val="0"/>
        <w:spacing w:line="216" w:lineRule="auto"/>
        <w:jc w:val="center"/>
        <w:rPr>
          <w:rFonts w:ascii="Arial" w:hAnsi="Arial" w:cs="Arial"/>
          <w:b/>
          <w:bCs/>
          <w:iCs/>
          <w:color w:val="003366"/>
          <w:sz w:val="24"/>
          <w:szCs w:val="24"/>
          <w:lang w:val="lt-LT"/>
        </w:rPr>
      </w:pPr>
      <w:r w:rsidRPr="00851DD8">
        <w:rPr>
          <w:rFonts w:ascii="Arial" w:hAnsi="Arial" w:cs="Arial"/>
          <w:b/>
          <w:bCs/>
          <w:iCs/>
          <w:color w:val="003366"/>
          <w:sz w:val="24"/>
          <w:szCs w:val="24"/>
          <w:lang w:val="lt-LT"/>
        </w:rPr>
        <w:t xml:space="preserve">Nr. FUNDS </w:t>
      </w:r>
      <w:r w:rsidR="00297E50" w:rsidRPr="00851DD8">
        <w:rPr>
          <w:rFonts w:ascii="Arial" w:hAnsi="Arial" w:cs="Arial"/>
          <w:b/>
          <w:bCs/>
          <w:iCs/>
          <w:color w:val="003366"/>
          <w:sz w:val="24"/>
          <w:szCs w:val="24"/>
          <w:lang w:val="lt-LT"/>
        </w:rPr>
        <w:t>201</w:t>
      </w:r>
      <w:r w:rsidR="005E1012" w:rsidRPr="00851DD8">
        <w:rPr>
          <w:rFonts w:ascii="Arial" w:hAnsi="Arial" w:cs="Arial"/>
          <w:b/>
          <w:bCs/>
          <w:iCs/>
          <w:color w:val="003366"/>
          <w:sz w:val="24"/>
          <w:szCs w:val="24"/>
          <w:lang w:val="lt-LT"/>
        </w:rPr>
        <w:t>9</w:t>
      </w:r>
      <w:r w:rsidRPr="00851DD8">
        <w:rPr>
          <w:rFonts w:ascii="Arial" w:hAnsi="Arial" w:cs="Arial"/>
          <w:b/>
          <w:bCs/>
          <w:iCs/>
          <w:color w:val="003366"/>
          <w:sz w:val="24"/>
          <w:szCs w:val="24"/>
          <w:lang w:val="lt-LT"/>
        </w:rPr>
        <w:t>.</w:t>
      </w:r>
      <w:r w:rsidR="002931B1" w:rsidRPr="00851DD8">
        <w:rPr>
          <w:rFonts w:ascii="Arial" w:hAnsi="Arial" w:cs="Arial"/>
          <w:b/>
          <w:bCs/>
          <w:iCs/>
          <w:color w:val="003366"/>
          <w:sz w:val="24"/>
          <w:szCs w:val="24"/>
          <w:lang w:val="lt-LT"/>
        </w:rPr>
        <w:t>[___]</w:t>
      </w:r>
      <w:r w:rsidR="000F485D" w:rsidRPr="00851DD8">
        <w:rPr>
          <w:rFonts w:ascii="Arial" w:hAnsi="Arial" w:cs="Arial"/>
          <w:b/>
          <w:bCs/>
          <w:iCs/>
          <w:color w:val="003366"/>
          <w:sz w:val="24"/>
          <w:szCs w:val="24"/>
          <w:lang w:val="lt-LT"/>
        </w:rPr>
        <w:t>-</w:t>
      </w:r>
    </w:p>
    <w:p w14:paraId="2D71AAC2" w14:textId="77777777" w:rsidR="00D72890" w:rsidRPr="00851DD8" w:rsidRDefault="00D72890" w:rsidP="00D06240">
      <w:pPr>
        <w:autoSpaceDE w:val="0"/>
        <w:autoSpaceDN w:val="0"/>
        <w:adjustRightInd w:val="0"/>
        <w:spacing w:line="216" w:lineRule="auto"/>
        <w:jc w:val="center"/>
        <w:rPr>
          <w:rFonts w:ascii="Arial" w:hAnsi="Arial" w:cs="Arial"/>
          <w:b/>
          <w:bCs/>
          <w:i/>
          <w:iCs/>
          <w:color w:val="003366"/>
          <w:sz w:val="24"/>
          <w:szCs w:val="24"/>
          <w:lang w:val="lt-LT"/>
        </w:rPr>
      </w:pPr>
    </w:p>
    <w:p w14:paraId="7CB0A878" w14:textId="0B1CB5BF" w:rsidR="00D72890" w:rsidRPr="00851DD8" w:rsidRDefault="00297E50" w:rsidP="00D06240">
      <w:pPr>
        <w:autoSpaceDE w:val="0"/>
        <w:autoSpaceDN w:val="0"/>
        <w:adjustRightInd w:val="0"/>
        <w:spacing w:line="216" w:lineRule="auto"/>
        <w:jc w:val="center"/>
        <w:rPr>
          <w:rFonts w:ascii="Arial" w:hAnsi="Arial" w:cs="Arial"/>
          <w:color w:val="003366"/>
          <w:sz w:val="24"/>
          <w:szCs w:val="24"/>
          <w:lang w:val="lt-LT"/>
        </w:rPr>
      </w:pPr>
      <w:r w:rsidRPr="00851DD8">
        <w:rPr>
          <w:rFonts w:ascii="Arial" w:hAnsi="Arial" w:cs="Arial"/>
          <w:color w:val="003366"/>
          <w:sz w:val="24"/>
          <w:szCs w:val="24"/>
          <w:lang w:val="lt-LT"/>
        </w:rPr>
        <w:softHyphen/>
      </w:r>
      <w:r w:rsidRPr="00851DD8">
        <w:rPr>
          <w:rFonts w:ascii="Arial" w:hAnsi="Arial" w:cs="Arial"/>
          <w:color w:val="003366"/>
          <w:sz w:val="24"/>
          <w:szCs w:val="24"/>
          <w:lang w:val="lt-LT"/>
        </w:rPr>
        <w:softHyphen/>
        <w:t>201</w:t>
      </w:r>
      <w:r w:rsidR="005E1012" w:rsidRPr="00851DD8">
        <w:rPr>
          <w:rFonts w:ascii="Arial" w:hAnsi="Arial" w:cs="Arial"/>
          <w:color w:val="003366"/>
          <w:sz w:val="24"/>
          <w:szCs w:val="24"/>
          <w:lang w:val="lt-LT"/>
        </w:rPr>
        <w:t>9</w:t>
      </w:r>
      <w:r w:rsidRPr="00851DD8">
        <w:rPr>
          <w:rFonts w:ascii="Arial" w:hAnsi="Arial" w:cs="Arial"/>
          <w:color w:val="003366"/>
          <w:sz w:val="24"/>
          <w:szCs w:val="24"/>
          <w:lang w:val="lt-LT"/>
        </w:rPr>
        <w:t xml:space="preserve"> </w:t>
      </w:r>
      <w:r w:rsidR="00D72890" w:rsidRPr="00851DD8">
        <w:rPr>
          <w:rFonts w:ascii="Arial" w:hAnsi="Arial" w:cs="Arial"/>
          <w:color w:val="003366"/>
          <w:sz w:val="24"/>
          <w:szCs w:val="24"/>
          <w:lang w:val="lt-LT"/>
        </w:rPr>
        <w:t>m.</w:t>
      </w:r>
      <w:r w:rsidR="005E1012" w:rsidRPr="00851DD8">
        <w:rPr>
          <w:rFonts w:ascii="Arial" w:hAnsi="Arial" w:cs="Arial"/>
          <w:color w:val="003366"/>
          <w:sz w:val="24"/>
          <w:szCs w:val="24"/>
          <w:lang w:val="lt-LT"/>
        </w:rPr>
        <w:t xml:space="preserve"> [....]</w:t>
      </w:r>
      <w:r w:rsidR="00134B09" w:rsidRPr="00851DD8">
        <w:rPr>
          <w:rFonts w:ascii="Arial" w:hAnsi="Arial" w:cs="Arial"/>
          <w:color w:val="003366"/>
          <w:sz w:val="24"/>
          <w:szCs w:val="24"/>
          <w:lang w:val="lt-LT"/>
        </w:rPr>
        <w:t xml:space="preserve"> </w:t>
      </w:r>
      <w:r w:rsidR="00D72890" w:rsidRPr="00851DD8">
        <w:rPr>
          <w:rFonts w:ascii="Arial" w:hAnsi="Arial" w:cs="Arial"/>
          <w:color w:val="003366"/>
          <w:sz w:val="24"/>
          <w:szCs w:val="24"/>
          <w:lang w:val="lt-LT"/>
        </w:rPr>
        <w:t xml:space="preserve">d. </w:t>
      </w:r>
      <w:r w:rsidR="002931B1" w:rsidRPr="00851DD8">
        <w:rPr>
          <w:rFonts w:ascii="Arial" w:hAnsi="Arial" w:cs="Arial"/>
          <w:color w:val="003366"/>
          <w:sz w:val="24"/>
          <w:szCs w:val="24"/>
          <w:lang w:val="lt-LT"/>
        </w:rPr>
        <w:t xml:space="preserve">[___] </w:t>
      </w:r>
      <w:r w:rsidR="00D72890" w:rsidRPr="00851DD8">
        <w:rPr>
          <w:rFonts w:ascii="Arial" w:hAnsi="Arial" w:cs="Arial"/>
          <w:color w:val="003366"/>
          <w:sz w:val="24"/>
          <w:szCs w:val="24"/>
          <w:lang w:val="lt-LT"/>
        </w:rPr>
        <w:t xml:space="preserve">val. </w:t>
      </w:r>
      <w:r w:rsidR="002931B1" w:rsidRPr="00851DD8">
        <w:rPr>
          <w:rFonts w:ascii="Arial" w:hAnsi="Arial" w:cs="Arial"/>
          <w:color w:val="003366"/>
          <w:sz w:val="24"/>
          <w:szCs w:val="24"/>
          <w:lang w:val="lt-LT"/>
        </w:rPr>
        <w:t>[___]</w:t>
      </w:r>
      <w:r w:rsidR="00D72890" w:rsidRPr="00851DD8">
        <w:rPr>
          <w:rFonts w:ascii="Arial" w:hAnsi="Arial" w:cs="Arial"/>
          <w:color w:val="003366"/>
          <w:sz w:val="24"/>
          <w:szCs w:val="24"/>
          <w:lang w:val="lt-LT"/>
        </w:rPr>
        <w:t xml:space="preserve"> min.</w:t>
      </w:r>
    </w:p>
    <w:p w14:paraId="203BF530" w14:textId="77777777" w:rsidR="00D72890" w:rsidRPr="00851DD8" w:rsidRDefault="00D72890" w:rsidP="00D06240">
      <w:pPr>
        <w:autoSpaceDE w:val="0"/>
        <w:autoSpaceDN w:val="0"/>
        <w:adjustRightInd w:val="0"/>
        <w:spacing w:line="216" w:lineRule="auto"/>
        <w:jc w:val="center"/>
        <w:rPr>
          <w:rFonts w:ascii="Arial" w:hAnsi="Arial" w:cs="Arial"/>
          <w:color w:val="003366"/>
          <w:sz w:val="24"/>
          <w:szCs w:val="24"/>
          <w:lang w:val="lt-LT"/>
        </w:rPr>
      </w:pPr>
      <w:r w:rsidRPr="00851DD8">
        <w:rPr>
          <w:rFonts w:ascii="Arial" w:hAnsi="Arial" w:cs="Arial"/>
          <w:color w:val="003366"/>
          <w:sz w:val="24"/>
          <w:szCs w:val="24"/>
          <w:lang w:val="lt-LT"/>
        </w:rPr>
        <w:t>Vilnius</w:t>
      </w:r>
    </w:p>
    <w:p w14:paraId="3739F400" w14:textId="77777777" w:rsidR="00D72890" w:rsidRPr="00851DD8" w:rsidRDefault="00D72890" w:rsidP="00D06240">
      <w:pPr>
        <w:autoSpaceDE w:val="0"/>
        <w:autoSpaceDN w:val="0"/>
        <w:adjustRightInd w:val="0"/>
        <w:spacing w:line="216" w:lineRule="auto"/>
        <w:ind w:firstLine="0"/>
        <w:jc w:val="both"/>
        <w:rPr>
          <w:rFonts w:ascii="Arial" w:hAnsi="Arial" w:cs="Arial"/>
          <w:b/>
          <w:bCs/>
          <w:iCs/>
          <w:sz w:val="20"/>
          <w:szCs w:val="20"/>
          <w:lang w:val="lt-LT"/>
        </w:rPr>
      </w:pPr>
    </w:p>
    <w:p w14:paraId="45527B5E" w14:textId="77777777" w:rsidR="00D72890" w:rsidRPr="00851DD8" w:rsidRDefault="00D72890" w:rsidP="00D06240">
      <w:pPr>
        <w:numPr>
          <w:ilvl w:val="0"/>
          <w:numId w:val="9"/>
        </w:numPr>
        <w:tabs>
          <w:tab w:val="clear" w:pos="1080"/>
          <w:tab w:val="num" w:pos="540"/>
        </w:tabs>
        <w:autoSpaceDE w:val="0"/>
        <w:autoSpaceDN w:val="0"/>
        <w:adjustRightInd w:val="0"/>
        <w:spacing w:line="216" w:lineRule="auto"/>
        <w:ind w:left="540" w:hanging="540"/>
        <w:jc w:val="both"/>
        <w:rPr>
          <w:rFonts w:ascii="Arial" w:hAnsi="Arial" w:cs="Arial"/>
          <w:b/>
          <w:bCs/>
          <w:iCs/>
          <w:color w:val="003366"/>
          <w:sz w:val="20"/>
          <w:szCs w:val="20"/>
          <w:lang w:val="lt-LT"/>
        </w:rPr>
      </w:pPr>
      <w:r w:rsidRPr="00851DD8">
        <w:rPr>
          <w:rFonts w:ascii="Arial" w:hAnsi="Arial" w:cs="Arial"/>
          <w:b/>
          <w:bCs/>
          <w:iCs/>
          <w:color w:val="003366"/>
          <w:sz w:val="20"/>
          <w:szCs w:val="20"/>
          <w:lang w:val="lt-LT"/>
        </w:rPr>
        <w:t>Sutarties šalys</w:t>
      </w:r>
    </w:p>
    <w:p w14:paraId="0853970C" w14:textId="77777777" w:rsidR="00D72890" w:rsidRPr="00851DD8" w:rsidRDefault="00D72890" w:rsidP="00D06240">
      <w:pPr>
        <w:autoSpaceDE w:val="0"/>
        <w:autoSpaceDN w:val="0"/>
        <w:adjustRightInd w:val="0"/>
        <w:spacing w:line="216" w:lineRule="auto"/>
        <w:jc w:val="both"/>
        <w:rPr>
          <w:rFonts w:ascii="Arial" w:hAnsi="Arial" w:cs="Arial"/>
          <w:b/>
          <w:bCs/>
          <w:iCs/>
          <w:sz w:val="20"/>
          <w:szCs w:val="20"/>
          <w:lang w:val="lt-LT"/>
        </w:rPr>
      </w:pPr>
    </w:p>
    <w:p w14:paraId="09D66F4B" w14:textId="77777777" w:rsidR="00D72890" w:rsidRPr="00851DD8" w:rsidRDefault="00D72890" w:rsidP="00D06240">
      <w:pPr>
        <w:numPr>
          <w:ilvl w:val="0"/>
          <w:numId w:val="10"/>
        </w:numPr>
        <w:tabs>
          <w:tab w:val="num" w:pos="540"/>
          <w:tab w:val="left" w:pos="7560"/>
        </w:tabs>
        <w:autoSpaceDE w:val="0"/>
        <w:autoSpaceDN w:val="0"/>
        <w:adjustRightInd w:val="0"/>
        <w:spacing w:line="216" w:lineRule="auto"/>
        <w:ind w:left="540" w:hanging="540"/>
        <w:jc w:val="both"/>
        <w:rPr>
          <w:rFonts w:ascii="Arial" w:hAnsi="Arial" w:cs="Arial"/>
          <w:bCs/>
          <w:iCs/>
          <w:sz w:val="20"/>
          <w:szCs w:val="20"/>
          <w:lang w:val="lt-LT"/>
        </w:rPr>
      </w:pPr>
      <w:r w:rsidRPr="00851DD8">
        <w:rPr>
          <w:rFonts w:ascii="Arial" w:hAnsi="Arial" w:cs="Arial"/>
          <w:bCs/>
          <w:iCs/>
          <w:sz w:val="20"/>
          <w:szCs w:val="20"/>
          <w:lang w:val="lt-LT"/>
        </w:rPr>
        <w:t xml:space="preserve">Investuotojas: </w:t>
      </w:r>
    </w:p>
    <w:p w14:paraId="0278521D" w14:textId="77777777" w:rsidR="00D72890" w:rsidRPr="00851DD8" w:rsidRDefault="00D72890" w:rsidP="00D06240">
      <w:pPr>
        <w:tabs>
          <w:tab w:val="left" w:pos="7560"/>
        </w:tabs>
        <w:autoSpaceDE w:val="0"/>
        <w:autoSpaceDN w:val="0"/>
        <w:adjustRightInd w:val="0"/>
        <w:spacing w:line="216" w:lineRule="auto"/>
        <w:ind w:firstLine="0"/>
        <w:jc w:val="both"/>
        <w:rPr>
          <w:rFonts w:ascii="Arial" w:hAnsi="Arial" w:cs="Arial"/>
          <w:b/>
          <w:bCs/>
          <w:iCs/>
          <w:sz w:val="20"/>
          <w:szCs w:val="2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174"/>
      </w:tblGrid>
      <w:tr w:rsidR="006F2C92" w:rsidRPr="00851DD8" w14:paraId="4E265426" w14:textId="77777777" w:rsidTr="00E011AE">
        <w:trPr>
          <w:trHeight w:val="203"/>
        </w:trPr>
        <w:tc>
          <w:tcPr>
            <w:tcW w:w="1363" w:type="pct"/>
            <w:vAlign w:val="center"/>
          </w:tcPr>
          <w:p w14:paraId="5CF2C90C" w14:textId="44D19FB2" w:rsidR="006F2C92" w:rsidRPr="00851DD8" w:rsidRDefault="006F2C92" w:rsidP="00D06240">
            <w:pPr>
              <w:tabs>
                <w:tab w:val="left" w:pos="7560"/>
              </w:tabs>
              <w:autoSpaceDE w:val="0"/>
              <w:autoSpaceDN w:val="0"/>
              <w:adjustRightInd w:val="0"/>
              <w:spacing w:before="60" w:after="60" w:line="216" w:lineRule="auto"/>
              <w:ind w:firstLine="0"/>
              <w:jc w:val="both"/>
              <w:rPr>
                <w:rFonts w:ascii="Arial" w:hAnsi="Arial" w:cs="Arial"/>
                <w:b/>
                <w:bCs/>
                <w:i/>
                <w:iCs/>
                <w:sz w:val="20"/>
                <w:szCs w:val="20"/>
                <w:lang w:val="lt-LT"/>
              </w:rPr>
            </w:pPr>
            <w:r w:rsidRPr="00851DD8">
              <w:rPr>
                <w:rFonts w:ascii="Arial" w:hAnsi="Arial" w:cs="Arial"/>
                <w:sz w:val="20"/>
                <w:szCs w:val="20"/>
                <w:lang w:val="lt-LT"/>
              </w:rPr>
              <w:t>Vardas, pavardė</w:t>
            </w:r>
            <w:r w:rsidR="007950F5">
              <w:rPr>
                <w:rFonts w:ascii="Arial" w:hAnsi="Arial" w:cs="Arial"/>
                <w:sz w:val="20"/>
                <w:szCs w:val="20"/>
                <w:lang w:val="lt-LT"/>
              </w:rPr>
              <w:t xml:space="preserve"> </w:t>
            </w:r>
            <w:r w:rsidRPr="00851DD8">
              <w:rPr>
                <w:rFonts w:ascii="Arial" w:hAnsi="Arial" w:cs="Arial"/>
                <w:sz w:val="20"/>
                <w:szCs w:val="20"/>
                <w:lang w:val="lt-LT"/>
              </w:rPr>
              <w:t>/ Pavadinimas</w:t>
            </w:r>
          </w:p>
        </w:tc>
        <w:tc>
          <w:tcPr>
            <w:tcW w:w="3637" w:type="pct"/>
            <w:vAlign w:val="center"/>
          </w:tcPr>
          <w:p w14:paraId="6917B923" w14:textId="20C42F6B" w:rsidR="006F2C92" w:rsidRPr="00851DD8" w:rsidRDefault="006F2C92" w:rsidP="00D06240">
            <w:pPr>
              <w:tabs>
                <w:tab w:val="left" w:pos="1860"/>
              </w:tabs>
              <w:autoSpaceDE w:val="0"/>
              <w:autoSpaceDN w:val="0"/>
              <w:adjustRightInd w:val="0"/>
              <w:spacing w:before="60" w:after="60" w:line="216" w:lineRule="auto"/>
              <w:ind w:firstLine="0"/>
              <w:jc w:val="both"/>
              <w:rPr>
                <w:rFonts w:ascii="Arial" w:hAnsi="Arial" w:cs="Arial"/>
                <w:b/>
                <w:sz w:val="20"/>
                <w:szCs w:val="20"/>
                <w:lang w:val="lt-LT"/>
              </w:rPr>
            </w:pPr>
          </w:p>
        </w:tc>
      </w:tr>
      <w:tr w:rsidR="006F2C92" w:rsidRPr="00851DD8" w14:paraId="7FC94137" w14:textId="77777777" w:rsidTr="00E011AE">
        <w:trPr>
          <w:trHeight w:val="242"/>
        </w:trPr>
        <w:tc>
          <w:tcPr>
            <w:tcW w:w="1363" w:type="pct"/>
            <w:vAlign w:val="center"/>
          </w:tcPr>
          <w:p w14:paraId="2F7706E1" w14:textId="2DB18AA2" w:rsidR="006F2C92" w:rsidRPr="00934978" w:rsidRDefault="006F2C92" w:rsidP="00D06240">
            <w:pPr>
              <w:tabs>
                <w:tab w:val="left" w:pos="7560"/>
              </w:tabs>
              <w:autoSpaceDE w:val="0"/>
              <w:autoSpaceDN w:val="0"/>
              <w:adjustRightInd w:val="0"/>
              <w:spacing w:before="60" w:after="60" w:line="216" w:lineRule="auto"/>
              <w:ind w:firstLine="0"/>
              <w:jc w:val="both"/>
              <w:rPr>
                <w:rFonts w:ascii="Arial" w:hAnsi="Arial" w:cs="Arial"/>
                <w:b/>
                <w:bCs/>
                <w:i/>
                <w:iCs/>
                <w:sz w:val="20"/>
                <w:szCs w:val="20"/>
                <w:lang w:val="lt-LT"/>
              </w:rPr>
            </w:pPr>
            <w:r w:rsidRPr="00934978">
              <w:rPr>
                <w:rFonts w:ascii="Arial" w:hAnsi="Arial" w:cs="Arial"/>
                <w:sz w:val="20"/>
                <w:szCs w:val="20"/>
                <w:lang w:val="lt-LT"/>
              </w:rPr>
              <w:t>Asmens</w:t>
            </w:r>
            <w:r w:rsidR="007950F5">
              <w:rPr>
                <w:rFonts w:ascii="Arial" w:hAnsi="Arial" w:cs="Arial"/>
                <w:sz w:val="20"/>
                <w:szCs w:val="20"/>
                <w:lang w:val="lt-LT"/>
              </w:rPr>
              <w:t xml:space="preserve"> </w:t>
            </w:r>
            <w:r w:rsidRPr="00934978">
              <w:rPr>
                <w:rFonts w:ascii="Arial" w:hAnsi="Arial" w:cs="Arial"/>
                <w:sz w:val="20"/>
                <w:szCs w:val="20"/>
                <w:lang w:val="lt-LT"/>
              </w:rPr>
              <w:t xml:space="preserve">/ </w:t>
            </w:r>
            <w:r w:rsidR="00F74785">
              <w:rPr>
                <w:rFonts w:ascii="Arial" w:hAnsi="Arial" w:cs="Arial"/>
                <w:sz w:val="20"/>
                <w:szCs w:val="20"/>
                <w:lang w:val="lt-LT"/>
              </w:rPr>
              <w:t>į</w:t>
            </w:r>
            <w:r w:rsidRPr="00934978">
              <w:rPr>
                <w:rFonts w:ascii="Arial" w:hAnsi="Arial" w:cs="Arial"/>
                <w:sz w:val="20"/>
                <w:szCs w:val="20"/>
                <w:lang w:val="lt-LT"/>
              </w:rPr>
              <w:t>monės kodas</w:t>
            </w:r>
          </w:p>
        </w:tc>
        <w:tc>
          <w:tcPr>
            <w:tcW w:w="3637" w:type="pct"/>
            <w:vAlign w:val="center"/>
          </w:tcPr>
          <w:p w14:paraId="044FADC0" w14:textId="215BE3F4" w:rsidR="006F2C92" w:rsidRPr="00851DD8" w:rsidRDefault="006F2C92" w:rsidP="00D06240">
            <w:pPr>
              <w:tabs>
                <w:tab w:val="left" w:pos="480"/>
              </w:tabs>
              <w:autoSpaceDE w:val="0"/>
              <w:autoSpaceDN w:val="0"/>
              <w:adjustRightInd w:val="0"/>
              <w:spacing w:before="60" w:after="60" w:line="216" w:lineRule="auto"/>
              <w:ind w:firstLine="0"/>
              <w:jc w:val="both"/>
              <w:rPr>
                <w:rFonts w:ascii="Arial" w:hAnsi="Arial" w:cs="Arial"/>
                <w:b/>
                <w:bCs/>
                <w:iCs/>
                <w:sz w:val="20"/>
                <w:szCs w:val="20"/>
                <w:lang w:val="lt-LT"/>
              </w:rPr>
            </w:pPr>
          </w:p>
        </w:tc>
      </w:tr>
      <w:tr w:rsidR="006F2C92" w:rsidRPr="00851DD8" w14:paraId="2E7EE894" w14:textId="77777777" w:rsidTr="00E011AE">
        <w:trPr>
          <w:trHeight w:val="73"/>
        </w:trPr>
        <w:tc>
          <w:tcPr>
            <w:tcW w:w="1363" w:type="pct"/>
            <w:vAlign w:val="center"/>
          </w:tcPr>
          <w:p w14:paraId="66D7CA19" w14:textId="291FA35B" w:rsidR="006F2C92" w:rsidRPr="00934978" w:rsidRDefault="006F2C92" w:rsidP="00D06240">
            <w:pPr>
              <w:tabs>
                <w:tab w:val="left" w:pos="7560"/>
              </w:tabs>
              <w:autoSpaceDE w:val="0"/>
              <w:autoSpaceDN w:val="0"/>
              <w:adjustRightInd w:val="0"/>
              <w:spacing w:before="60" w:after="60" w:line="216" w:lineRule="auto"/>
              <w:ind w:firstLine="0"/>
              <w:jc w:val="both"/>
              <w:rPr>
                <w:rFonts w:ascii="Arial" w:hAnsi="Arial" w:cs="Arial"/>
                <w:b/>
                <w:bCs/>
                <w:i/>
                <w:iCs/>
                <w:sz w:val="20"/>
                <w:szCs w:val="20"/>
                <w:lang w:val="lt-LT"/>
              </w:rPr>
            </w:pPr>
            <w:r w:rsidRPr="00934978">
              <w:rPr>
                <w:rFonts w:ascii="Arial" w:hAnsi="Arial" w:cs="Arial"/>
                <w:sz w:val="20"/>
                <w:szCs w:val="20"/>
                <w:lang w:val="lt-LT"/>
              </w:rPr>
              <w:t xml:space="preserve">Gyv. </w:t>
            </w:r>
            <w:r w:rsidR="00F74785">
              <w:rPr>
                <w:rFonts w:ascii="Arial" w:hAnsi="Arial" w:cs="Arial"/>
                <w:sz w:val="20"/>
                <w:szCs w:val="20"/>
                <w:lang w:val="lt-LT"/>
              </w:rPr>
              <w:t>v</w:t>
            </w:r>
            <w:r w:rsidRPr="00934978">
              <w:rPr>
                <w:rFonts w:ascii="Arial" w:hAnsi="Arial" w:cs="Arial"/>
                <w:sz w:val="20"/>
                <w:szCs w:val="20"/>
                <w:lang w:val="lt-LT"/>
              </w:rPr>
              <w:t>ieta</w:t>
            </w:r>
            <w:r w:rsidR="007950F5">
              <w:rPr>
                <w:rFonts w:ascii="Arial" w:hAnsi="Arial" w:cs="Arial"/>
                <w:sz w:val="20"/>
                <w:szCs w:val="20"/>
                <w:lang w:val="lt-LT"/>
              </w:rPr>
              <w:t xml:space="preserve"> </w:t>
            </w:r>
            <w:r w:rsidRPr="00934978">
              <w:rPr>
                <w:rFonts w:ascii="Arial" w:hAnsi="Arial" w:cs="Arial"/>
                <w:sz w:val="20"/>
                <w:szCs w:val="20"/>
                <w:lang w:val="lt-LT"/>
              </w:rPr>
              <w:t xml:space="preserve">/ </w:t>
            </w:r>
            <w:r w:rsidR="00F74785">
              <w:rPr>
                <w:rFonts w:ascii="Arial" w:hAnsi="Arial" w:cs="Arial"/>
                <w:sz w:val="20"/>
                <w:szCs w:val="20"/>
                <w:lang w:val="lt-LT"/>
              </w:rPr>
              <w:t>b</w:t>
            </w:r>
            <w:r w:rsidRPr="00934978">
              <w:rPr>
                <w:rFonts w:ascii="Arial" w:hAnsi="Arial" w:cs="Arial"/>
                <w:sz w:val="20"/>
                <w:szCs w:val="20"/>
                <w:lang w:val="lt-LT"/>
              </w:rPr>
              <w:t>uveinė</w:t>
            </w:r>
          </w:p>
        </w:tc>
        <w:tc>
          <w:tcPr>
            <w:tcW w:w="3637" w:type="pct"/>
            <w:vAlign w:val="center"/>
          </w:tcPr>
          <w:p w14:paraId="7F71094E" w14:textId="5D44D770" w:rsidR="006F2C92" w:rsidRPr="00851DD8" w:rsidRDefault="006F2C92" w:rsidP="00D06240">
            <w:pPr>
              <w:tabs>
                <w:tab w:val="left" w:pos="1935"/>
              </w:tabs>
              <w:autoSpaceDE w:val="0"/>
              <w:autoSpaceDN w:val="0"/>
              <w:adjustRightInd w:val="0"/>
              <w:spacing w:before="60" w:after="60" w:line="216" w:lineRule="auto"/>
              <w:ind w:firstLine="0"/>
              <w:jc w:val="both"/>
              <w:rPr>
                <w:rFonts w:ascii="Arial" w:hAnsi="Arial" w:cs="Arial"/>
                <w:b/>
                <w:bCs/>
                <w:iCs/>
                <w:sz w:val="20"/>
                <w:szCs w:val="20"/>
                <w:lang w:val="lt-LT"/>
              </w:rPr>
            </w:pPr>
          </w:p>
        </w:tc>
      </w:tr>
      <w:tr w:rsidR="006F2C92" w:rsidRPr="00851DD8" w14:paraId="693477FF" w14:textId="77777777" w:rsidTr="00E011AE">
        <w:trPr>
          <w:trHeight w:val="234"/>
        </w:trPr>
        <w:tc>
          <w:tcPr>
            <w:tcW w:w="1363" w:type="pct"/>
            <w:vAlign w:val="center"/>
          </w:tcPr>
          <w:p w14:paraId="55AD3754" w14:textId="0B5D3C61" w:rsidR="006F2C92" w:rsidRPr="00934978" w:rsidRDefault="006F2C92" w:rsidP="00D06240">
            <w:pPr>
              <w:tabs>
                <w:tab w:val="left" w:pos="7560"/>
              </w:tabs>
              <w:autoSpaceDE w:val="0"/>
              <w:autoSpaceDN w:val="0"/>
              <w:adjustRightInd w:val="0"/>
              <w:spacing w:before="60" w:after="60" w:line="216" w:lineRule="auto"/>
              <w:ind w:firstLine="0"/>
              <w:jc w:val="both"/>
              <w:rPr>
                <w:rFonts w:ascii="Arial" w:hAnsi="Arial" w:cs="Arial"/>
                <w:b/>
                <w:bCs/>
                <w:i/>
                <w:iCs/>
                <w:sz w:val="20"/>
                <w:szCs w:val="20"/>
                <w:lang w:val="lt-LT"/>
              </w:rPr>
            </w:pPr>
            <w:r w:rsidRPr="00934978">
              <w:rPr>
                <w:rFonts w:ascii="Arial" w:hAnsi="Arial" w:cs="Arial"/>
                <w:sz w:val="20"/>
                <w:szCs w:val="20"/>
                <w:lang w:val="lt-LT"/>
              </w:rPr>
              <w:t>Telefonas</w:t>
            </w:r>
          </w:p>
        </w:tc>
        <w:tc>
          <w:tcPr>
            <w:tcW w:w="3637" w:type="pct"/>
            <w:vAlign w:val="center"/>
          </w:tcPr>
          <w:p w14:paraId="713068E1" w14:textId="77777777" w:rsidR="006F2C92" w:rsidRPr="00851DD8" w:rsidRDefault="006F2C92" w:rsidP="00D06240">
            <w:pPr>
              <w:spacing w:before="60" w:after="60" w:line="216" w:lineRule="auto"/>
              <w:ind w:firstLine="0"/>
              <w:rPr>
                <w:rFonts w:ascii="Arial" w:hAnsi="Arial" w:cs="Arial"/>
                <w:b/>
                <w:bCs/>
                <w:iCs/>
                <w:sz w:val="20"/>
                <w:szCs w:val="20"/>
                <w:lang w:val="lt-LT"/>
              </w:rPr>
            </w:pPr>
          </w:p>
        </w:tc>
      </w:tr>
      <w:tr w:rsidR="006F2C92" w:rsidRPr="00851DD8" w14:paraId="387837B5" w14:textId="77777777" w:rsidTr="00E011AE">
        <w:trPr>
          <w:trHeight w:val="190"/>
        </w:trPr>
        <w:tc>
          <w:tcPr>
            <w:tcW w:w="1363" w:type="pct"/>
            <w:vAlign w:val="center"/>
          </w:tcPr>
          <w:p w14:paraId="1CEC6002" w14:textId="77777777" w:rsidR="006F2C92" w:rsidRPr="00934978" w:rsidRDefault="006F2C92" w:rsidP="00D06240">
            <w:pPr>
              <w:tabs>
                <w:tab w:val="left" w:pos="7560"/>
              </w:tabs>
              <w:autoSpaceDE w:val="0"/>
              <w:autoSpaceDN w:val="0"/>
              <w:adjustRightInd w:val="0"/>
              <w:spacing w:before="60" w:after="60" w:line="216" w:lineRule="auto"/>
              <w:ind w:firstLine="0"/>
              <w:jc w:val="both"/>
              <w:rPr>
                <w:rFonts w:ascii="Arial" w:hAnsi="Arial" w:cs="Arial"/>
                <w:b/>
                <w:bCs/>
                <w:i/>
                <w:iCs/>
                <w:sz w:val="20"/>
                <w:szCs w:val="20"/>
                <w:lang w:val="lt-LT"/>
              </w:rPr>
            </w:pPr>
            <w:r w:rsidRPr="00934978">
              <w:rPr>
                <w:rFonts w:ascii="Arial" w:hAnsi="Arial" w:cs="Arial"/>
                <w:sz w:val="20"/>
                <w:szCs w:val="20"/>
                <w:lang w:val="lt-LT"/>
              </w:rPr>
              <w:t>El. paštas</w:t>
            </w:r>
          </w:p>
        </w:tc>
        <w:tc>
          <w:tcPr>
            <w:tcW w:w="3637" w:type="pct"/>
            <w:vAlign w:val="center"/>
          </w:tcPr>
          <w:p w14:paraId="332BF58F" w14:textId="3509CEB0" w:rsidR="006F2C92" w:rsidRPr="00851DD8" w:rsidRDefault="006F2C92" w:rsidP="00D06240">
            <w:pPr>
              <w:tabs>
                <w:tab w:val="left" w:pos="7560"/>
              </w:tabs>
              <w:autoSpaceDE w:val="0"/>
              <w:autoSpaceDN w:val="0"/>
              <w:adjustRightInd w:val="0"/>
              <w:spacing w:before="60" w:after="60" w:line="216" w:lineRule="auto"/>
              <w:ind w:firstLine="0"/>
              <w:jc w:val="both"/>
              <w:rPr>
                <w:rFonts w:ascii="Arial" w:hAnsi="Arial" w:cs="Arial"/>
                <w:b/>
                <w:bCs/>
                <w:iCs/>
                <w:color w:val="3333FF"/>
                <w:sz w:val="20"/>
                <w:szCs w:val="20"/>
                <w:u w:val="single"/>
                <w:lang w:val="lt-LT"/>
              </w:rPr>
            </w:pPr>
          </w:p>
        </w:tc>
      </w:tr>
      <w:tr w:rsidR="00D72890" w:rsidRPr="00851DD8" w14:paraId="6FEB0963" w14:textId="77777777" w:rsidTr="001216FF">
        <w:trPr>
          <w:trHeight w:val="354"/>
        </w:trPr>
        <w:tc>
          <w:tcPr>
            <w:tcW w:w="1363" w:type="pct"/>
            <w:vAlign w:val="center"/>
          </w:tcPr>
          <w:p w14:paraId="76FDDC8A" w14:textId="7C777C28" w:rsidR="003511BA" w:rsidRPr="00934978" w:rsidRDefault="00D72890" w:rsidP="00D06240">
            <w:pPr>
              <w:tabs>
                <w:tab w:val="left" w:pos="7560"/>
              </w:tabs>
              <w:autoSpaceDE w:val="0"/>
              <w:autoSpaceDN w:val="0"/>
              <w:adjustRightInd w:val="0"/>
              <w:spacing w:before="60" w:after="60" w:line="216" w:lineRule="auto"/>
              <w:ind w:firstLine="0"/>
              <w:jc w:val="both"/>
              <w:rPr>
                <w:rFonts w:ascii="Arial" w:hAnsi="Arial" w:cs="Arial"/>
                <w:sz w:val="20"/>
                <w:szCs w:val="20"/>
                <w:lang w:val="lt-LT"/>
              </w:rPr>
            </w:pPr>
            <w:r w:rsidRPr="00934978">
              <w:rPr>
                <w:rFonts w:ascii="Arial" w:hAnsi="Arial" w:cs="Arial"/>
                <w:sz w:val="20"/>
                <w:szCs w:val="20"/>
                <w:lang w:val="lt-LT"/>
              </w:rPr>
              <w:t>Sąskaita</w:t>
            </w:r>
          </w:p>
        </w:tc>
        <w:tc>
          <w:tcPr>
            <w:tcW w:w="3637" w:type="pct"/>
            <w:vAlign w:val="center"/>
          </w:tcPr>
          <w:p w14:paraId="04028668" w14:textId="77777777" w:rsidR="00D72890" w:rsidRPr="00851DD8" w:rsidRDefault="00D72890" w:rsidP="00D06240">
            <w:pPr>
              <w:tabs>
                <w:tab w:val="left" w:pos="7560"/>
              </w:tabs>
              <w:autoSpaceDE w:val="0"/>
              <w:autoSpaceDN w:val="0"/>
              <w:adjustRightInd w:val="0"/>
              <w:spacing w:before="60" w:after="60" w:line="216" w:lineRule="auto"/>
              <w:ind w:firstLine="0"/>
              <w:jc w:val="both"/>
              <w:rPr>
                <w:rFonts w:ascii="Arial" w:hAnsi="Arial" w:cs="Arial"/>
                <w:b/>
                <w:bCs/>
                <w:iCs/>
                <w:sz w:val="20"/>
                <w:szCs w:val="20"/>
                <w:lang w:val="lt-LT"/>
              </w:rPr>
            </w:pPr>
          </w:p>
        </w:tc>
      </w:tr>
      <w:tr w:rsidR="003511BA" w:rsidRPr="00CF63D7" w14:paraId="40B1DC2F" w14:textId="77777777" w:rsidTr="001216FF">
        <w:trPr>
          <w:trHeight w:val="532"/>
        </w:trPr>
        <w:tc>
          <w:tcPr>
            <w:tcW w:w="1363" w:type="pct"/>
            <w:vAlign w:val="center"/>
          </w:tcPr>
          <w:p w14:paraId="30043B5C" w14:textId="24A82E10" w:rsidR="003511BA" w:rsidRDefault="003511BA" w:rsidP="00D06240">
            <w:pPr>
              <w:tabs>
                <w:tab w:val="left" w:pos="7560"/>
              </w:tabs>
              <w:autoSpaceDE w:val="0"/>
              <w:autoSpaceDN w:val="0"/>
              <w:adjustRightInd w:val="0"/>
              <w:spacing w:line="216" w:lineRule="auto"/>
              <w:ind w:firstLine="0"/>
              <w:jc w:val="both"/>
              <w:rPr>
                <w:rFonts w:ascii="Arial" w:hAnsi="Arial" w:cs="Arial"/>
                <w:sz w:val="20"/>
                <w:szCs w:val="20"/>
                <w:lang w:val="lt-LT"/>
              </w:rPr>
            </w:pPr>
            <w:r>
              <w:rPr>
                <w:rFonts w:ascii="Arial" w:hAnsi="Arial" w:cs="Arial"/>
                <w:sz w:val="20"/>
                <w:szCs w:val="20"/>
                <w:lang w:val="lt-LT"/>
              </w:rPr>
              <w:t>Pranešimus pagal aukščiau nurodytus kontaktinius duomenis gauti pageidauju</w:t>
            </w:r>
          </w:p>
        </w:tc>
        <w:tc>
          <w:tcPr>
            <w:tcW w:w="3637" w:type="pct"/>
            <w:vAlign w:val="center"/>
          </w:tcPr>
          <w:p w14:paraId="6E59C4D5" w14:textId="30490BBE" w:rsidR="003511BA" w:rsidRPr="004A3B74" w:rsidRDefault="0034032B" w:rsidP="00D06240">
            <w:pPr>
              <w:spacing w:before="60" w:after="60" w:line="216" w:lineRule="auto"/>
              <w:ind w:left="-106" w:firstLine="80"/>
              <w:rPr>
                <w:rFonts w:ascii="Arial" w:hAnsi="Arial" w:cs="Arial"/>
                <w:sz w:val="20"/>
                <w:szCs w:val="20"/>
                <w:lang w:val="lt-LT"/>
              </w:rPr>
            </w:pPr>
            <w:sdt>
              <w:sdtPr>
                <w:rPr>
                  <w:rFonts w:ascii="Arial" w:hAnsi="Arial" w:cs="Arial"/>
                  <w:sz w:val="20"/>
                  <w:szCs w:val="20"/>
                  <w:lang w:val="lt-LT"/>
                </w:rPr>
                <w:id w:val="757029186"/>
                <w14:checkbox>
                  <w14:checked w14:val="0"/>
                  <w14:checkedState w14:val="2612" w14:font="MS Gothic"/>
                  <w14:uncheckedState w14:val="2610" w14:font="MS Gothic"/>
                </w14:checkbox>
              </w:sdtPr>
              <w:sdtEndPr/>
              <w:sdtContent>
                <w:r w:rsidR="003511BA" w:rsidRPr="001216FF">
                  <w:rPr>
                    <w:rFonts w:ascii="MS Gothic" w:eastAsia="MS Gothic" w:hAnsi="MS Gothic" w:cs="Arial"/>
                    <w:sz w:val="20"/>
                    <w:szCs w:val="20"/>
                    <w:lang w:val="lt-LT"/>
                  </w:rPr>
                  <w:t>☐</w:t>
                </w:r>
              </w:sdtContent>
            </w:sdt>
            <w:r w:rsidR="003511BA" w:rsidRPr="001216FF">
              <w:rPr>
                <w:rFonts w:ascii="Arial" w:hAnsi="Arial" w:cs="Arial"/>
                <w:sz w:val="20"/>
                <w:szCs w:val="20"/>
                <w:lang w:val="lt-LT"/>
              </w:rPr>
              <w:t xml:space="preserve"> Elektroniniu paštu</w:t>
            </w:r>
          </w:p>
          <w:p w14:paraId="2D6617F5" w14:textId="35CBEEF6" w:rsidR="003511BA" w:rsidRPr="00851DD8" w:rsidRDefault="0034032B" w:rsidP="00D06240">
            <w:pPr>
              <w:tabs>
                <w:tab w:val="left" w:pos="7560"/>
              </w:tabs>
              <w:autoSpaceDE w:val="0"/>
              <w:autoSpaceDN w:val="0"/>
              <w:adjustRightInd w:val="0"/>
              <w:spacing w:before="60" w:after="60" w:line="216" w:lineRule="auto"/>
              <w:ind w:left="-106" w:firstLine="80"/>
              <w:jc w:val="both"/>
              <w:rPr>
                <w:rFonts w:ascii="Arial" w:hAnsi="Arial" w:cs="Arial"/>
                <w:b/>
                <w:bCs/>
                <w:iCs/>
                <w:sz w:val="20"/>
                <w:szCs w:val="20"/>
                <w:lang w:val="lt-LT"/>
              </w:rPr>
            </w:pPr>
            <w:sdt>
              <w:sdtPr>
                <w:rPr>
                  <w:rFonts w:ascii="Arial" w:hAnsi="Arial" w:cs="Arial"/>
                  <w:sz w:val="20"/>
                  <w:szCs w:val="20"/>
                  <w:lang w:val="lt-LT"/>
                </w:rPr>
                <w:id w:val="1363478191"/>
                <w14:checkbox>
                  <w14:checked w14:val="0"/>
                  <w14:checkedState w14:val="2612" w14:font="MS Gothic"/>
                  <w14:uncheckedState w14:val="2610" w14:font="MS Gothic"/>
                </w14:checkbox>
              </w:sdtPr>
              <w:sdtEndPr/>
              <w:sdtContent>
                <w:r w:rsidR="003511BA" w:rsidRPr="001216FF">
                  <w:rPr>
                    <w:rFonts w:ascii="MS Gothic" w:eastAsia="MS Gothic" w:hAnsi="MS Gothic" w:cs="Arial"/>
                    <w:sz w:val="20"/>
                    <w:szCs w:val="20"/>
                    <w:lang w:val="lt-LT"/>
                  </w:rPr>
                  <w:t>☐</w:t>
                </w:r>
              </w:sdtContent>
            </w:sdt>
            <w:r w:rsidR="003511BA" w:rsidRPr="004A3B74">
              <w:rPr>
                <w:rFonts w:ascii="Arial" w:hAnsi="Arial" w:cs="Arial"/>
                <w:sz w:val="20"/>
                <w:szCs w:val="20"/>
                <w:lang w:val="lt-LT"/>
              </w:rPr>
              <w:t xml:space="preserve"> Registruotu paštu (įskaitant kurjerių paslaugas)</w:t>
            </w:r>
          </w:p>
        </w:tc>
      </w:tr>
      <w:tr w:rsidR="0028475A" w:rsidRPr="00851DD8" w14:paraId="7E7ADEE2" w14:textId="77777777" w:rsidTr="00E011AE">
        <w:trPr>
          <w:trHeight w:val="484"/>
        </w:trPr>
        <w:tc>
          <w:tcPr>
            <w:tcW w:w="1363" w:type="pct"/>
            <w:vAlign w:val="center"/>
          </w:tcPr>
          <w:p w14:paraId="57B058DC" w14:textId="1DB84647" w:rsidR="0028475A" w:rsidRPr="00934978" w:rsidRDefault="0028475A" w:rsidP="00D06240">
            <w:pPr>
              <w:tabs>
                <w:tab w:val="left" w:pos="7560"/>
              </w:tabs>
              <w:autoSpaceDE w:val="0"/>
              <w:autoSpaceDN w:val="0"/>
              <w:adjustRightInd w:val="0"/>
              <w:spacing w:before="60" w:after="60" w:line="216" w:lineRule="auto"/>
              <w:ind w:firstLine="0"/>
              <w:jc w:val="both"/>
              <w:rPr>
                <w:rFonts w:ascii="Arial" w:hAnsi="Arial" w:cs="Arial"/>
                <w:bCs/>
                <w:iCs/>
                <w:sz w:val="20"/>
                <w:szCs w:val="20"/>
                <w:lang w:val="lt-LT"/>
              </w:rPr>
            </w:pPr>
            <w:r w:rsidRPr="00934978">
              <w:rPr>
                <w:rFonts w:ascii="Arial" w:hAnsi="Arial" w:cs="Arial"/>
                <w:bCs/>
                <w:iCs/>
                <w:sz w:val="20"/>
                <w:szCs w:val="20"/>
                <w:lang w:val="lt-LT"/>
              </w:rPr>
              <w:t>Atstovas, atstovavimo pagrindas</w:t>
            </w:r>
          </w:p>
        </w:tc>
        <w:tc>
          <w:tcPr>
            <w:tcW w:w="3637" w:type="pct"/>
            <w:vAlign w:val="center"/>
          </w:tcPr>
          <w:p w14:paraId="234DE5F0" w14:textId="77777777" w:rsidR="0028475A" w:rsidRPr="00F876A3" w:rsidRDefault="0028475A" w:rsidP="00D06240">
            <w:pPr>
              <w:tabs>
                <w:tab w:val="left" w:pos="7560"/>
              </w:tabs>
              <w:autoSpaceDE w:val="0"/>
              <w:autoSpaceDN w:val="0"/>
              <w:adjustRightInd w:val="0"/>
              <w:spacing w:before="60" w:after="60" w:line="216" w:lineRule="auto"/>
              <w:ind w:firstLine="0"/>
              <w:jc w:val="both"/>
              <w:rPr>
                <w:rFonts w:ascii="Arial" w:hAnsi="Arial" w:cs="Arial"/>
                <w:b/>
                <w:bCs/>
                <w:iCs/>
                <w:sz w:val="20"/>
                <w:szCs w:val="20"/>
                <w:lang w:val="lt-LT"/>
              </w:rPr>
            </w:pPr>
          </w:p>
        </w:tc>
      </w:tr>
    </w:tbl>
    <w:p w14:paraId="18FBC4E0" w14:textId="77777777" w:rsidR="00D72890" w:rsidRPr="00934978" w:rsidRDefault="00D72890" w:rsidP="00D06240">
      <w:pPr>
        <w:autoSpaceDE w:val="0"/>
        <w:autoSpaceDN w:val="0"/>
        <w:adjustRightInd w:val="0"/>
        <w:spacing w:line="216" w:lineRule="auto"/>
        <w:jc w:val="both"/>
        <w:rPr>
          <w:rFonts w:ascii="Arial" w:hAnsi="Arial" w:cs="Arial"/>
          <w:b/>
          <w:bCs/>
          <w:i/>
          <w:iCs/>
          <w:sz w:val="20"/>
          <w:szCs w:val="20"/>
          <w:lang w:val="lt-LT"/>
        </w:rPr>
      </w:pPr>
    </w:p>
    <w:p w14:paraId="0DBC95ED" w14:textId="77777777" w:rsidR="00D72890" w:rsidRPr="00F876A3" w:rsidRDefault="002A4E56" w:rsidP="00D06240">
      <w:pPr>
        <w:numPr>
          <w:ilvl w:val="0"/>
          <w:numId w:val="10"/>
        </w:numPr>
        <w:tabs>
          <w:tab w:val="num" w:pos="540"/>
          <w:tab w:val="left" w:pos="7560"/>
        </w:tabs>
        <w:autoSpaceDE w:val="0"/>
        <w:autoSpaceDN w:val="0"/>
        <w:adjustRightInd w:val="0"/>
        <w:spacing w:line="216" w:lineRule="auto"/>
        <w:ind w:left="540" w:hanging="540"/>
        <w:jc w:val="both"/>
        <w:rPr>
          <w:rFonts w:ascii="Arial" w:hAnsi="Arial" w:cs="Arial"/>
          <w:bCs/>
          <w:iCs/>
          <w:sz w:val="20"/>
          <w:szCs w:val="20"/>
          <w:lang w:val="lt-LT"/>
        </w:rPr>
      </w:pPr>
      <w:r w:rsidRPr="00F876A3">
        <w:rPr>
          <w:rFonts w:ascii="Arial" w:hAnsi="Arial" w:cs="Arial"/>
          <w:bCs/>
          <w:iCs/>
          <w:sz w:val="20"/>
          <w:szCs w:val="20"/>
          <w:lang w:val="lt-LT"/>
        </w:rPr>
        <w:t>Valdymo įmonė</w:t>
      </w:r>
      <w:r w:rsidR="00D72890" w:rsidRPr="00F876A3">
        <w:rPr>
          <w:rFonts w:ascii="Arial" w:hAnsi="Arial" w:cs="Arial"/>
          <w:bCs/>
          <w:iCs/>
          <w:sz w:val="20"/>
          <w:szCs w:val="20"/>
          <w:lang w:val="lt-LT"/>
        </w:rPr>
        <w:t>:</w:t>
      </w:r>
    </w:p>
    <w:p w14:paraId="16D062B1" w14:textId="77777777" w:rsidR="00D72890" w:rsidRPr="00851DD8" w:rsidRDefault="00D72890" w:rsidP="00D06240">
      <w:pPr>
        <w:tabs>
          <w:tab w:val="left" w:pos="7560"/>
        </w:tabs>
        <w:autoSpaceDE w:val="0"/>
        <w:autoSpaceDN w:val="0"/>
        <w:adjustRightInd w:val="0"/>
        <w:spacing w:line="216" w:lineRule="auto"/>
        <w:ind w:firstLine="0"/>
        <w:jc w:val="both"/>
        <w:rPr>
          <w:rFonts w:ascii="Arial" w:hAnsi="Arial" w:cs="Arial"/>
          <w:bCs/>
          <w:iCs/>
          <w:sz w:val="20"/>
          <w:szCs w:val="2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174"/>
      </w:tblGrid>
      <w:tr w:rsidR="00D72890" w:rsidRPr="00851DD8" w14:paraId="2FD919D9" w14:textId="77777777" w:rsidTr="00E011AE">
        <w:trPr>
          <w:trHeight w:val="223"/>
        </w:trPr>
        <w:tc>
          <w:tcPr>
            <w:tcW w:w="1363" w:type="pct"/>
            <w:vAlign w:val="center"/>
          </w:tcPr>
          <w:p w14:paraId="5366DF9D" w14:textId="77777777" w:rsidR="00D72890" w:rsidRPr="00851DD8" w:rsidRDefault="00D72890" w:rsidP="00D06240">
            <w:pPr>
              <w:autoSpaceDE w:val="0"/>
              <w:autoSpaceDN w:val="0"/>
              <w:adjustRightInd w:val="0"/>
              <w:spacing w:before="60" w:after="60" w:line="216" w:lineRule="auto"/>
              <w:ind w:firstLine="0"/>
              <w:rPr>
                <w:rFonts w:ascii="Arial" w:hAnsi="Arial" w:cs="Arial"/>
                <w:bCs/>
                <w:iCs/>
                <w:sz w:val="20"/>
                <w:szCs w:val="20"/>
                <w:lang w:val="lt-LT"/>
              </w:rPr>
            </w:pPr>
            <w:r w:rsidRPr="00851DD8">
              <w:rPr>
                <w:rFonts w:ascii="Arial" w:hAnsi="Arial" w:cs="Arial"/>
                <w:bCs/>
                <w:iCs/>
                <w:sz w:val="20"/>
                <w:szCs w:val="20"/>
                <w:lang w:val="lt-LT"/>
              </w:rPr>
              <w:t>Pavadinimas</w:t>
            </w:r>
          </w:p>
        </w:tc>
        <w:tc>
          <w:tcPr>
            <w:tcW w:w="3637" w:type="pct"/>
            <w:vAlign w:val="center"/>
          </w:tcPr>
          <w:p w14:paraId="2C9D7688" w14:textId="67782249" w:rsidR="00D72890" w:rsidRPr="00851DD8" w:rsidRDefault="00D72890" w:rsidP="00D06240">
            <w:pPr>
              <w:autoSpaceDE w:val="0"/>
              <w:autoSpaceDN w:val="0"/>
              <w:adjustRightInd w:val="0"/>
              <w:spacing w:before="60" w:after="60" w:line="216" w:lineRule="auto"/>
              <w:ind w:firstLine="15"/>
              <w:jc w:val="both"/>
              <w:rPr>
                <w:rFonts w:ascii="Arial" w:hAnsi="Arial" w:cs="Arial"/>
                <w:b/>
                <w:bCs/>
                <w:iCs/>
                <w:sz w:val="20"/>
                <w:szCs w:val="20"/>
                <w:lang w:val="lt-LT"/>
              </w:rPr>
            </w:pPr>
            <w:r w:rsidRPr="00851DD8">
              <w:rPr>
                <w:rFonts w:ascii="Arial" w:hAnsi="Arial" w:cs="Arial"/>
                <w:b/>
                <w:bCs/>
                <w:iCs/>
                <w:sz w:val="20"/>
                <w:szCs w:val="20"/>
                <w:lang w:val="lt-LT"/>
              </w:rPr>
              <w:t>U</w:t>
            </w:r>
            <w:r w:rsidR="00156D43" w:rsidRPr="00851DD8">
              <w:rPr>
                <w:rFonts w:ascii="Arial" w:hAnsi="Arial" w:cs="Arial"/>
                <w:b/>
                <w:bCs/>
                <w:iCs/>
                <w:sz w:val="20"/>
                <w:szCs w:val="20"/>
                <w:lang w:val="lt-LT"/>
              </w:rPr>
              <w:t>ždaroji akcinė bendrovė</w:t>
            </w:r>
            <w:r w:rsidRPr="00851DD8">
              <w:rPr>
                <w:rFonts w:ascii="Arial" w:hAnsi="Arial" w:cs="Arial"/>
                <w:b/>
                <w:bCs/>
                <w:iCs/>
                <w:sz w:val="20"/>
                <w:szCs w:val="20"/>
                <w:lang w:val="lt-LT"/>
              </w:rPr>
              <w:t xml:space="preserve"> </w:t>
            </w:r>
            <w:r w:rsidR="00211531" w:rsidRPr="00851DD8">
              <w:rPr>
                <w:rFonts w:ascii="Arial" w:hAnsi="Arial" w:cs="Arial"/>
                <w:b/>
                <w:bCs/>
                <w:iCs/>
                <w:sz w:val="20"/>
                <w:szCs w:val="20"/>
                <w:lang w:val="lt-LT"/>
              </w:rPr>
              <w:t>„</w:t>
            </w:r>
            <w:r w:rsidRPr="00851DD8">
              <w:rPr>
                <w:rFonts w:ascii="Arial" w:hAnsi="Arial" w:cs="Arial"/>
                <w:b/>
                <w:bCs/>
                <w:iCs/>
                <w:sz w:val="20"/>
                <w:szCs w:val="20"/>
                <w:lang w:val="lt-LT"/>
              </w:rPr>
              <w:t xml:space="preserve">Orion </w:t>
            </w:r>
            <w:r w:rsidR="00211531" w:rsidRPr="00851DD8">
              <w:rPr>
                <w:rFonts w:ascii="Arial" w:hAnsi="Arial" w:cs="Arial"/>
                <w:b/>
                <w:bCs/>
                <w:iCs/>
                <w:sz w:val="20"/>
                <w:szCs w:val="20"/>
                <w:lang w:val="lt-LT"/>
              </w:rPr>
              <w:t>Asset Management“</w:t>
            </w:r>
          </w:p>
        </w:tc>
      </w:tr>
      <w:tr w:rsidR="00D72890" w:rsidRPr="00851DD8" w14:paraId="3E737374" w14:textId="77777777" w:rsidTr="00E011AE">
        <w:trPr>
          <w:trHeight w:val="223"/>
        </w:trPr>
        <w:tc>
          <w:tcPr>
            <w:tcW w:w="1363" w:type="pct"/>
            <w:vAlign w:val="center"/>
          </w:tcPr>
          <w:p w14:paraId="36C15686" w14:textId="77777777" w:rsidR="00D72890" w:rsidRPr="00934978" w:rsidRDefault="00D72890" w:rsidP="00D06240">
            <w:pPr>
              <w:autoSpaceDE w:val="0"/>
              <w:autoSpaceDN w:val="0"/>
              <w:adjustRightInd w:val="0"/>
              <w:spacing w:before="60" w:after="60" w:line="216" w:lineRule="auto"/>
              <w:ind w:firstLine="0"/>
              <w:rPr>
                <w:rFonts w:ascii="Arial" w:hAnsi="Arial" w:cs="Arial"/>
                <w:sz w:val="20"/>
                <w:szCs w:val="20"/>
                <w:lang w:val="lt-LT"/>
              </w:rPr>
            </w:pPr>
            <w:r w:rsidRPr="00934978">
              <w:rPr>
                <w:rFonts w:ascii="Arial" w:hAnsi="Arial" w:cs="Arial"/>
                <w:sz w:val="20"/>
                <w:szCs w:val="20"/>
                <w:lang w:val="lt-LT"/>
              </w:rPr>
              <w:t>Buveinės adresas</w:t>
            </w:r>
          </w:p>
        </w:tc>
        <w:tc>
          <w:tcPr>
            <w:tcW w:w="3637" w:type="pct"/>
            <w:vAlign w:val="center"/>
          </w:tcPr>
          <w:p w14:paraId="32213177" w14:textId="48330311" w:rsidR="00D72890" w:rsidRPr="00F876A3" w:rsidRDefault="00D72890" w:rsidP="00D06240">
            <w:pPr>
              <w:autoSpaceDE w:val="0"/>
              <w:autoSpaceDN w:val="0"/>
              <w:adjustRightInd w:val="0"/>
              <w:spacing w:before="60" w:after="60" w:line="216" w:lineRule="auto"/>
              <w:ind w:firstLine="15"/>
              <w:jc w:val="both"/>
              <w:rPr>
                <w:rFonts w:ascii="Arial" w:hAnsi="Arial" w:cs="Arial"/>
                <w:b/>
                <w:bCs/>
                <w:iCs/>
                <w:sz w:val="20"/>
                <w:szCs w:val="20"/>
                <w:lang w:val="lt-LT"/>
              </w:rPr>
            </w:pPr>
            <w:r w:rsidRPr="00F876A3">
              <w:rPr>
                <w:rFonts w:ascii="Arial" w:hAnsi="Arial" w:cs="Arial"/>
                <w:b/>
                <w:bCs/>
                <w:iCs/>
                <w:sz w:val="20"/>
                <w:szCs w:val="20"/>
                <w:lang w:val="lt-LT"/>
              </w:rPr>
              <w:t>A. Tumėno g. 4, B korpusas, 01109 Vilnius</w:t>
            </w:r>
          </w:p>
        </w:tc>
      </w:tr>
      <w:tr w:rsidR="00D72890" w:rsidRPr="00851DD8" w14:paraId="66EAB0C8" w14:textId="77777777" w:rsidTr="00E011AE">
        <w:trPr>
          <w:trHeight w:val="223"/>
        </w:trPr>
        <w:tc>
          <w:tcPr>
            <w:tcW w:w="1363" w:type="pct"/>
            <w:vAlign w:val="center"/>
          </w:tcPr>
          <w:p w14:paraId="6E20FF15" w14:textId="77777777" w:rsidR="00D72890" w:rsidRPr="00934978" w:rsidRDefault="00D72890" w:rsidP="00D06240">
            <w:pPr>
              <w:autoSpaceDE w:val="0"/>
              <w:autoSpaceDN w:val="0"/>
              <w:adjustRightInd w:val="0"/>
              <w:spacing w:before="60" w:after="60" w:line="216" w:lineRule="auto"/>
              <w:ind w:firstLine="0"/>
              <w:rPr>
                <w:rFonts w:ascii="Arial" w:hAnsi="Arial" w:cs="Arial"/>
                <w:b/>
                <w:bCs/>
                <w:i/>
                <w:iCs/>
                <w:sz w:val="20"/>
                <w:szCs w:val="20"/>
                <w:lang w:val="lt-LT"/>
              </w:rPr>
            </w:pPr>
            <w:r w:rsidRPr="00934978">
              <w:rPr>
                <w:rFonts w:ascii="Arial" w:hAnsi="Arial" w:cs="Arial"/>
                <w:sz w:val="20"/>
                <w:szCs w:val="20"/>
                <w:lang w:val="lt-LT"/>
              </w:rPr>
              <w:t>Įmonės kodas</w:t>
            </w:r>
          </w:p>
        </w:tc>
        <w:tc>
          <w:tcPr>
            <w:tcW w:w="3637" w:type="pct"/>
            <w:vAlign w:val="center"/>
          </w:tcPr>
          <w:p w14:paraId="02E6AF96" w14:textId="77777777" w:rsidR="00D72890" w:rsidRPr="00F876A3" w:rsidRDefault="00211531" w:rsidP="00D06240">
            <w:pPr>
              <w:autoSpaceDE w:val="0"/>
              <w:autoSpaceDN w:val="0"/>
              <w:adjustRightInd w:val="0"/>
              <w:spacing w:before="60" w:after="60" w:line="216" w:lineRule="auto"/>
              <w:ind w:firstLine="15"/>
              <w:jc w:val="both"/>
              <w:rPr>
                <w:rFonts w:ascii="Arial" w:hAnsi="Arial" w:cs="Arial"/>
                <w:b/>
                <w:bCs/>
                <w:iCs/>
                <w:sz w:val="20"/>
                <w:szCs w:val="20"/>
                <w:lang w:val="lt-LT"/>
              </w:rPr>
            </w:pPr>
            <w:r w:rsidRPr="00F876A3">
              <w:rPr>
                <w:rFonts w:ascii="Arial" w:hAnsi="Arial" w:cs="Arial"/>
                <w:b/>
                <w:bCs/>
                <w:iCs/>
                <w:sz w:val="20"/>
                <w:szCs w:val="20"/>
                <w:lang w:val="lt-LT"/>
              </w:rPr>
              <w:t>111707985</w:t>
            </w:r>
          </w:p>
        </w:tc>
      </w:tr>
      <w:tr w:rsidR="00D72890" w:rsidRPr="00851DD8" w14:paraId="26FB8CF2" w14:textId="77777777" w:rsidTr="00E011AE">
        <w:trPr>
          <w:trHeight w:val="223"/>
        </w:trPr>
        <w:tc>
          <w:tcPr>
            <w:tcW w:w="1363" w:type="pct"/>
            <w:vAlign w:val="center"/>
          </w:tcPr>
          <w:p w14:paraId="548CD7B4" w14:textId="77777777" w:rsidR="00D72890" w:rsidRPr="00934978" w:rsidRDefault="00D72890" w:rsidP="00D06240">
            <w:pPr>
              <w:autoSpaceDE w:val="0"/>
              <w:autoSpaceDN w:val="0"/>
              <w:adjustRightInd w:val="0"/>
              <w:spacing w:before="60" w:after="60" w:line="216" w:lineRule="auto"/>
              <w:ind w:firstLine="0"/>
              <w:rPr>
                <w:rFonts w:ascii="Arial" w:hAnsi="Arial" w:cs="Arial"/>
                <w:sz w:val="20"/>
                <w:szCs w:val="20"/>
                <w:lang w:val="lt-LT"/>
              </w:rPr>
            </w:pPr>
            <w:r w:rsidRPr="00934978">
              <w:rPr>
                <w:rFonts w:ascii="Arial" w:hAnsi="Arial" w:cs="Arial"/>
                <w:sz w:val="20"/>
                <w:szCs w:val="20"/>
                <w:lang w:val="lt-LT"/>
              </w:rPr>
              <w:t xml:space="preserve">Licencijos numeris </w:t>
            </w:r>
          </w:p>
        </w:tc>
        <w:tc>
          <w:tcPr>
            <w:tcW w:w="3637" w:type="pct"/>
            <w:vAlign w:val="center"/>
          </w:tcPr>
          <w:p w14:paraId="3A3BE637" w14:textId="77777777" w:rsidR="00D72890" w:rsidRPr="00F876A3" w:rsidRDefault="00211531" w:rsidP="00D06240">
            <w:pPr>
              <w:autoSpaceDE w:val="0"/>
              <w:autoSpaceDN w:val="0"/>
              <w:adjustRightInd w:val="0"/>
              <w:spacing w:before="60" w:after="60" w:line="216" w:lineRule="auto"/>
              <w:ind w:firstLine="15"/>
              <w:jc w:val="both"/>
              <w:rPr>
                <w:rFonts w:ascii="Arial" w:hAnsi="Arial" w:cs="Arial"/>
                <w:b/>
                <w:bCs/>
                <w:iCs/>
                <w:sz w:val="20"/>
                <w:szCs w:val="20"/>
                <w:lang w:val="lt-LT"/>
              </w:rPr>
            </w:pPr>
            <w:r w:rsidRPr="00F876A3">
              <w:rPr>
                <w:rFonts w:ascii="Arial" w:hAnsi="Arial" w:cs="Arial"/>
                <w:b/>
                <w:bCs/>
                <w:iCs/>
                <w:sz w:val="20"/>
                <w:szCs w:val="20"/>
                <w:lang w:val="lt-LT"/>
              </w:rPr>
              <w:t>VĮK-011</w:t>
            </w:r>
          </w:p>
        </w:tc>
      </w:tr>
      <w:tr w:rsidR="00D72890" w:rsidRPr="00851DD8" w14:paraId="6FC18561" w14:textId="77777777" w:rsidTr="00E011AE">
        <w:trPr>
          <w:trHeight w:val="223"/>
        </w:trPr>
        <w:tc>
          <w:tcPr>
            <w:tcW w:w="1363" w:type="pct"/>
            <w:vAlign w:val="center"/>
          </w:tcPr>
          <w:p w14:paraId="1B5AE5E6" w14:textId="4657ED4B" w:rsidR="00D72890" w:rsidRPr="00934978" w:rsidRDefault="00D72890" w:rsidP="00D06240">
            <w:pPr>
              <w:autoSpaceDE w:val="0"/>
              <w:autoSpaceDN w:val="0"/>
              <w:adjustRightInd w:val="0"/>
              <w:spacing w:before="60" w:after="60" w:line="216" w:lineRule="auto"/>
              <w:ind w:firstLine="0"/>
              <w:rPr>
                <w:rFonts w:ascii="Arial" w:hAnsi="Arial" w:cs="Arial"/>
                <w:b/>
                <w:bCs/>
                <w:i/>
                <w:iCs/>
                <w:sz w:val="20"/>
                <w:szCs w:val="20"/>
                <w:lang w:val="lt-LT"/>
              </w:rPr>
            </w:pPr>
            <w:r w:rsidRPr="00934978">
              <w:rPr>
                <w:rFonts w:ascii="Arial" w:hAnsi="Arial" w:cs="Arial"/>
                <w:sz w:val="20"/>
                <w:szCs w:val="20"/>
                <w:lang w:val="lt-LT"/>
              </w:rPr>
              <w:t>Telefonas</w:t>
            </w:r>
          </w:p>
        </w:tc>
        <w:tc>
          <w:tcPr>
            <w:tcW w:w="3637" w:type="pct"/>
            <w:vAlign w:val="center"/>
          </w:tcPr>
          <w:p w14:paraId="0932750F" w14:textId="77777777" w:rsidR="00D72890" w:rsidRPr="00F876A3" w:rsidRDefault="00D72890" w:rsidP="00D06240">
            <w:pPr>
              <w:autoSpaceDE w:val="0"/>
              <w:autoSpaceDN w:val="0"/>
              <w:adjustRightInd w:val="0"/>
              <w:spacing w:before="60" w:after="60" w:line="216" w:lineRule="auto"/>
              <w:ind w:firstLine="15"/>
              <w:jc w:val="both"/>
              <w:rPr>
                <w:rFonts w:ascii="Arial" w:hAnsi="Arial" w:cs="Arial"/>
                <w:b/>
                <w:bCs/>
                <w:iCs/>
                <w:sz w:val="20"/>
                <w:szCs w:val="20"/>
                <w:lang w:val="lt-LT"/>
              </w:rPr>
            </w:pPr>
            <w:r w:rsidRPr="00F876A3">
              <w:rPr>
                <w:rFonts w:ascii="Arial" w:hAnsi="Arial" w:cs="Arial"/>
                <w:b/>
                <w:bCs/>
                <w:iCs/>
                <w:sz w:val="20"/>
                <w:szCs w:val="20"/>
                <w:lang w:val="lt-LT"/>
              </w:rPr>
              <w:t>+370 5</w:t>
            </w:r>
            <w:r w:rsidR="00211531" w:rsidRPr="00F876A3">
              <w:rPr>
                <w:rFonts w:ascii="Arial" w:hAnsi="Arial" w:cs="Arial"/>
                <w:b/>
                <w:bCs/>
                <w:iCs/>
                <w:sz w:val="20"/>
                <w:szCs w:val="20"/>
                <w:lang w:val="lt-LT"/>
              </w:rPr>
              <w:t> 203 2699</w:t>
            </w:r>
          </w:p>
        </w:tc>
      </w:tr>
      <w:tr w:rsidR="00D72890" w:rsidRPr="00CF63D7" w14:paraId="5054866B" w14:textId="77777777" w:rsidTr="00E011AE">
        <w:trPr>
          <w:trHeight w:val="223"/>
        </w:trPr>
        <w:tc>
          <w:tcPr>
            <w:tcW w:w="1363" w:type="pct"/>
            <w:vAlign w:val="center"/>
          </w:tcPr>
          <w:p w14:paraId="6E26DEA2" w14:textId="77777777" w:rsidR="00D72890" w:rsidRPr="00934978" w:rsidRDefault="00D72890" w:rsidP="00D06240">
            <w:pPr>
              <w:autoSpaceDE w:val="0"/>
              <w:autoSpaceDN w:val="0"/>
              <w:adjustRightInd w:val="0"/>
              <w:spacing w:before="60" w:after="60" w:line="216" w:lineRule="auto"/>
              <w:ind w:firstLine="0"/>
              <w:rPr>
                <w:rFonts w:ascii="Arial" w:hAnsi="Arial" w:cs="Arial"/>
                <w:b/>
                <w:bCs/>
                <w:i/>
                <w:iCs/>
                <w:sz w:val="20"/>
                <w:szCs w:val="20"/>
                <w:lang w:val="lt-LT"/>
              </w:rPr>
            </w:pPr>
            <w:r w:rsidRPr="00934978">
              <w:rPr>
                <w:rFonts w:ascii="Arial" w:hAnsi="Arial" w:cs="Arial"/>
                <w:sz w:val="20"/>
                <w:szCs w:val="20"/>
                <w:lang w:val="lt-LT"/>
              </w:rPr>
              <w:t>El. paštas, svetainė</w:t>
            </w:r>
          </w:p>
        </w:tc>
        <w:tc>
          <w:tcPr>
            <w:tcW w:w="3637" w:type="pct"/>
            <w:vAlign w:val="center"/>
          </w:tcPr>
          <w:p w14:paraId="6437EB8E" w14:textId="6908A337" w:rsidR="00D72890" w:rsidRPr="00E011AE" w:rsidRDefault="0034032B" w:rsidP="00D06240">
            <w:pPr>
              <w:autoSpaceDE w:val="0"/>
              <w:autoSpaceDN w:val="0"/>
              <w:adjustRightInd w:val="0"/>
              <w:spacing w:before="60" w:after="60" w:line="216" w:lineRule="auto"/>
              <w:ind w:firstLine="15"/>
              <w:jc w:val="both"/>
              <w:rPr>
                <w:rFonts w:ascii="Arial" w:hAnsi="Arial" w:cs="Arial"/>
                <w:b/>
                <w:bCs/>
                <w:iCs/>
                <w:sz w:val="20"/>
                <w:szCs w:val="20"/>
                <w:lang w:val="lt-LT"/>
              </w:rPr>
            </w:pPr>
            <w:hyperlink r:id="rId12" w:history="1">
              <w:r w:rsidR="00E200BC" w:rsidRPr="00E011AE">
                <w:rPr>
                  <w:rStyle w:val="Hyperlink"/>
                  <w:rFonts w:ascii="Arial" w:hAnsi="Arial" w:cs="Arial"/>
                  <w:b/>
                  <w:bCs/>
                  <w:iCs/>
                  <w:color w:val="auto"/>
                  <w:sz w:val="20"/>
                  <w:szCs w:val="20"/>
                  <w:u w:val="none"/>
                  <w:lang w:val="lt-LT"/>
                </w:rPr>
                <w:t>oam@orion.lt</w:t>
              </w:r>
            </w:hyperlink>
            <w:r w:rsidR="00156D43" w:rsidRPr="00E011AE">
              <w:rPr>
                <w:rStyle w:val="Hyperlink"/>
                <w:rFonts w:ascii="Arial" w:hAnsi="Arial" w:cs="Arial"/>
                <w:b/>
                <w:bCs/>
                <w:iCs/>
                <w:color w:val="auto"/>
                <w:sz w:val="20"/>
                <w:szCs w:val="20"/>
                <w:u w:val="none"/>
                <w:lang w:val="lt-LT"/>
              </w:rPr>
              <w:t>;</w:t>
            </w:r>
            <w:r w:rsidR="0000642E" w:rsidRPr="00E011AE">
              <w:rPr>
                <w:rStyle w:val="Hyperlink"/>
                <w:rFonts w:ascii="Arial" w:hAnsi="Arial" w:cs="Arial"/>
                <w:b/>
                <w:bCs/>
                <w:iCs/>
                <w:color w:val="auto"/>
                <w:sz w:val="20"/>
                <w:szCs w:val="20"/>
                <w:u w:val="none"/>
                <w:lang w:val="lt-LT"/>
              </w:rPr>
              <w:t xml:space="preserve"> </w:t>
            </w:r>
            <w:hyperlink r:id="rId13" w:history="1">
              <w:r w:rsidR="0000642E" w:rsidRPr="00E011AE">
                <w:rPr>
                  <w:rStyle w:val="Hyperlink"/>
                  <w:rFonts w:ascii="Arial" w:hAnsi="Arial" w:cs="Arial"/>
                  <w:b/>
                  <w:bCs/>
                  <w:iCs/>
                  <w:color w:val="auto"/>
                  <w:sz w:val="20"/>
                  <w:szCs w:val="20"/>
                  <w:u w:val="none"/>
                  <w:lang w:val="lt-LT"/>
                </w:rPr>
                <w:t>https://am.orion.lt/</w:t>
              </w:r>
            </w:hyperlink>
            <w:r w:rsidR="0000642E" w:rsidRPr="00E011AE">
              <w:rPr>
                <w:rStyle w:val="Hyperlink"/>
                <w:rFonts w:ascii="Arial" w:hAnsi="Arial" w:cs="Arial"/>
                <w:b/>
                <w:bCs/>
                <w:iCs/>
                <w:color w:val="auto"/>
                <w:sz w:val="20"/>
                <w:szCs w:val="20"/>
                <w:u w:val="none"/>
                <w:lang w:val="lt-LT"/>
              </w:rPr>
              <w:t xml:space="preserve"> </w:t>
            </w:r>
          </w:p>
        </w:tc>
      </w:tr>
      <w:tr w:rsidR="00D72890" w:rsidRPr="00851DD8" w14:paraId="69D8F5F3" w14:textId="77777777" w:rsidTr="00E011AE">
        <w:trPr>
          <w:trHeight w:val="461"/>
        </w:trPr>
        <w:tc>
          <w:tcPr>
            <w:tcW w:w="1363" w:type="pct"/>
            <w:vAlign w:val="center"/>
          </w:tcPr>
          <w:p w14:paraId="55B59CEC" w14:textId="77777777" w:rsidR="00D72890" w:rsidRPr="00934978" w:rsidRDefault="00D72890" w:rsidP="00D06240">
            <w:pPr>
              <w:autoSpaceDE w:val="0"/>
              <w:autoSpaceDN w:val="0"/>
              <w:adjustRightInd w:val="0"/>
              <w:spacing w:before="60" w:after="60" w:line="216" w:lineRule="auto"/>
              <w:ind w:firstLine="0"/>
              <w:rPr>
                <w:rFonts w:ascii="Arial" w:hAnsi="Arial" w:cs="Arial"/>
                <w:bCs/>
                <w:iCs/>
                <w:sz w:val="20"/>
                <w:szCs w:val="20"/>
                <w:lang w:val="lt-LT"/>
              </w:rPr>
            </w:pPr>
            <w:r w:rsidRPr="00934978">
              <w:rPr>
                <w:rFonts w:ascii="Arial" w:hAnsi="Arial" w:cs="Arial"/>
                <w:bCs/>
                <w:iCs/>
                <w:sz w:val="20"/>
                <w:szCs w:val="20"/>
                <w:lang w:val="lt-LT"/>
              </w:rPr>
              <w:t>Atstovas, atstovavimo pagrindas</w:t>
            </w:r>
          </w:p>
        </w:tc>
        <w:tc>
          <w:tcPr>
            <w:tcW w:w="3637" w:type="pct"/>
            <w:vAlign w:val="center"/>
          </w:tcPr>
          <w:p w14:paraId="3351F2B6" w14:textId="68097CF0" w:rsidR="00D72890" w:rsidRPr="00851DD8" w:rsidRDefault="005E1012" w:rsidP="00D06240">
            <w:pPr>
              <w:autoSpaceDE w:val="0"/>
              <w:autoSpaceDN w:val="0"/>
              <w:adjustRightInd w:val="0"/>
              <w:spacing w:before="60" w:after="60" w:line="216" w:lineRule="auto"/>
              <w:ind w:firstLine="15"/>
              <w:jc w:val="both"/>
              <w:rPr>
                <w:rFonts w:ascii="Arial" w:hAnsi="Arial" w:cs="Arial"/>
                <w:b/>
                <w:bCs/>
                <w:iCs/>
                <w:sz w:val="20"/>
                <w:szCs w:val="20"/>
                <w:lang w:val="lt-LT"/>
              </w:rPr>
            </w:pPr>
            <w:r w:rsidRPr="00F876A3">
              <w:rPr>
                <w:rFonts w:ascii="Arial" w:hAnsi="Arial" w:cs="Arial"/>
                <w:b/>
                <w:bCs/>
                <w:iCs/>
                <w:sz w:val="20"/>
                <w:szCs w:val="20"/>
                <w:lang w:val="lt-LT"/>
              </w:rPr>
              <w:t>Martynas Nenėnas</w:t>
            </w:r>
            <w:r w:rsidR="00211531" w:rsidRPr="00F876A3">
              <w:rPr>
                <w:rFonts w:ascii="Arial" w:hAnsi="Arial" w:cs="Arial"/>
                <w:b/>
                <w:bCs/>
                <w:iCs/>
                <w:sz w:val="20"/>
                <w:szCs w:val="20"/>
                <w:lang w:val="lt-LT"/>
              </w:rPr>
              <w:t xml:space="preserve">, </w:t>
            </w:r>
            <w:r w:rsidR="002A4E56" w:rsidRPr="00F876A3">
              <w:rPr>
                <w:rFonts w:ascii="Arial" w:hAnsi="Arial" w:cs="Arial"/>
                <w:b/>
                <w:bCs/>
                <w:iCs/>
                <w:sz w:val="20"/>
                <w:szCs w:val="20"/>
                <w:lang w:val="lt-LT"/>
              </w:rPr>
              <w:t xml:space="preserve">generalinis direktorius, </w:t>
            </w:r>
            <w:r w:rsidR="00211531" w:rsidRPr="00F876A3">
              <w:rPr>
                <w:rFonts w:ascii="Arial" w:hAnsi="Arial" w:cs="Arial"/>
                <w:b/>
                <w:bCs/>
                <w:iCs/>
                <w:sz w:val="20"/>
                <w:szCs w:val="20"/>
                <w:lang w:val="lt-LT"/>
              </w:rPr>
              <w:t xml:space="preserve">veikiantis pagal </w:t>
            </w:r>
            <w:r w:rsidR="00156D43" w:rsidRPr="00F876A3">
              <w:rPr>
                <w:rFonts w:ascii="Arial" w:hAnsi="Arial" w:cs="Arial"/>
                <w:b/>
                <w:bCs/>
                <w:iCs/>
                <w:sz w:val="20"/>
                <w:szCs w:val="20"/>
                <w:lang w:val="lt-LT"/>
              </w:rPr>
              <w:t>V</w:t>
            </w:r>
            <w:r w:rsidR="00211531" w:rsidRPr="00F876A3">
              <w:rPr>
                <w:rFonts w:ascii="Arial" w:hAnsi="Arial" w:cs="Arial"/>
                <w:b/>
                <w:bCs/>
                <w:iCs/>
                <w:sz w:val="20"/>
                <w:szCs w:val="20"/>
                <w:lang w:val="lt-LT"/>
              </w:rPr>
              <w:t>aldymo įmonės įstatus</w:t>
            </w:r>
          </w:p>
        </w:tc>
      </w:tr>
    </w:tbl>
    <w:p w14:paraId="43605035" w14:textId="77777777" w:rsidR="00D72890" w:rsidRPr="00934978" w:rsidRDefault="00D72890" w:rsidP="00D06240">
      <w:pPr>
        <w:autoSpaceDE w:val="0"/>
        <w:autoSpaceDN w:val="0"/>
        <w:adjustRightInd w:val="0"/>
        <w:spacing w:line="216" w:lineRule="auto"/>
        <w:jc w:val="both"/>
        <w:rPr>
          <w:rFonts w:ascii="Arial" w:hAnsi="Arial" w:cs="Arial"/>
          <w:b/>
          <w:bCs/>
          <w:i/>
          <w:iCs/>
          <w:sz w:val="20"/>
          <w:szCs w:val="20"/>
          <w:lang w:val="lt-LT"/>
        </w:rPr>
      </w:pPr>
    </w:p>
    <w:p w14:paraId="60F1CE6E" w14:textId="77777777" w:rsidR="00D72890" w:rsidRPr="00F876A3" w:rsidRDefault="00D72890" w:rsidP="00D06240">
      <w:pPr>
        <w:numPr>
          <w:ilvl w:val="0"/>
          <w:numId w:val="9"/>
        </w:numPr>
        <w:tabs>
          <w:tab w:val="clear" w:pos="1080"/>
          <w:tab w:val="num" w:pos="540"/>
        </w:tabs>
        <w:autoSpaceDE w:val="0"/>
        <w:autoSpaceDN w:val="0"/>
        <w:adjustRightInd w:val="0"/>
        <w:spacing w:line="216" w:lineRule="auto"/>
        <w:ind w:left="540" w:hanging="540"/>
        <w:jc w:val="both"/>
        <w:rPr>
          <w:rFonts w:ascii="Arial" w:hAnsi="Arial" w:cs="Arial"/>
          <w:b/>
          <w:bCs/>
          <w:iCs/>
          <w:color w:val="003366"/>
          <w:sz w:val="20"/>
          <w:szCs w:val="20"/>
          <w:lang w:val="lt-LT"/>
        </w:rPr>
      </w:pPr>
      <w:r w:rsidRPr="00F876A3">
        <w:rPr>
          <w:rFonts w:ascii="Arial" w:hAnsi="Arial" w:cs="Arial"/>
          <w:b/>
          <w:bCs/>
          <w:iCs/>
          <w:color w:val="003366"/>
          <w:sz w:val="20"/>
          <w:szCs w:val="20"/>
          <w:lang w:val="lt-LT"/>
        </w:rPr>
        <w:t>Sutarties objektas</w:t>
      </w:r>
    </w:p>
    <w:p w14:paraId="37892F3F" w14:textId="77777777" w:rsidR="00D72890" w:rsidRPr="00851DD8" w:rsidRDefault="00D72890" w:rsidP="00D06240">
      <w:pPr>
        <w:autoSpaceDE w:val="0"/>
        <w:autoSpaceDN w:val="0"/>
        <w:adjustRightInd w:val="0"/>
        <w:spacing w:line="216" w:lineRule="auto"/>
        <w:jc w:val="both"/>
        <w:rPr>
          <w:rFonts w:ascii="Arial" w:hAnsi="Arial" w:cs="Arial"/>
          <w:b/>
          <w:bCs/>
          <w:iCs/>
          <w:sz w:val="20"/>
          <w:szCs w:val="20"/>
          <w:lang w:val="lt-LT"/>
        </w:rPr>
      </w:pPr>
    </w:p>
    <w:p w14:paraId="36A1386C" w14:textId="787025A5" w:rsidR="00AA00AE" w:rsidRPr="00851DD8" w:rsidRDefault="00D72890" w:rsidP="00D06240">
      <w:pPr>
        <w:pStyle w:val="ListParagraph"/>
        <w:numPr>
          <w:ilvl w:val="0"/>
          <w:numId w:val="10"/>
        </w:numPr>
        <w:spacing w:line="216" w:lineRule="auto"/>
        <w:jc w:val="both"/>
        <w:rPr>
          <w:rFonts w:ascii="Arial" w:hAnsi="Arial" w:cs="Arial"/>
          <w:sz w:val="20"/>
          <w:szCs w:val="20"/>
          <w:lang w:val="lt-LT"/>
        </w:rPr>
      </w:pPr>
      <w:r w:rsidRPr="00851DD8">
        <w:rPr>
          <w:rFonts w:ascii="Arial" w:hAnsi="Arial" w:cs="Arial"/>
          <w:bCs/>
          <w:iCs/>
          <w:sz w:val="20"/>
          <w:szCs w:val="20"/>
          <w:lang w:val="lt-LT"/>
        </w:rPr>
        <w:t>Šia investavimo sutartimi (toliau - „</w:t>
      </w:r>
      <w:r w:rsidRPr="00851DD8">
        <w:rPr>
          <w:rFonts w:ascii="Arial" w:hAnsi="Arial" w:cs="Arial"/>
          <w:b/>
          <w:bCs/>
          <w:iCs/>
          <w:sz w:val="20"/>
          <w:szCs w:val="20"/>
          <w:lang w:val="lt-LT"/>
        </w:rPr>
        <w:t>Sutarti</w:t>
      </w:r>
      <w:r w:rsidR="00B059D2" w:rsidRPr="00851DD8">
        <w:rPr>
          <w:rFonts w:ascii="Arial" w:hAnsi="Arial" w:cs="Arial"/>
          <w:b/>
          <w:bCs/>
          <w:iCs/>
          <w:sz w:val="20"/>
          <w:szCs w:val="20"/>
          <w:lang w:val="lt-LT"/>
        </w:rPr>
        <w:t>s</w:t>
      </w:r>
      <w:r w:rsidRPr="00851DD8">
        <w:rPr>
          <w:rFonts w:ascii="Arial" w:hAnsi="Arial" w:cs="Arial"/>
          <w:bCs/>
          <w:iCs/>
          <w:sz w:val="20"/>
          <w:szCs w:val="20"/>
          <w:lang w:val="lt-LT"/>
        </w:rPr>
        <w:t xml:space="preserve">“) </w:t>
      </w:r>
      <w:r w:rsidR="000D7C37" w:rsidRPr="00851DD8">
        <w:rPr>
          <w:rFonts w:ascii="Arial" w:hAnsi="Arial" w:cs="Arial"/>
          <w:bCs/>
          <w:iCs/>
          <w:sz w:val="20"/>
          <w:szCs w:val="20"/>
          <w:lang w:val="lt-LT"/>
        </w:rPr>
        <w:t>Investuotojui</w:t>
      </w:r>
      <w:r w:rsidR="006C61B7">
        <w:rPr>
          <w:rFonts w:ascii="Arial" w:hAnsi="Arial" w:cs="Arial"/>
          <w:bCs/>
          <w:iCs/>
          <w:sz w:val="20"/>
          <w:szCs w:val="20"/>
          <w:lang w:val="lt-LT"/>
        </w:rPr>
        <w:t xml:space="preserve"> pirmą kartą</w:t>
      </w:r>
      <w:r w:rsidR="000D7C37" w:rsidRPr="00851DD8">
        <w:rPr>
          <w:rFonts w:ascii="Arial" w:hAnsi="Arial" w:cs="Arial"/>
          <w:bCs/>
          <w:iCs/>
          <w:sz w:val="20"/>
          <w:szCs w:val="20"/>
          <w:lang w:val="lt-LT"/>
        </w:rPr>
        <w:t xml:space="preserve"> parduodami pasirinkto kolektyvinio investavimo subjekto (toliau – „</w:t>
      </w:r>
      <w:r w:rsidR="000D7C37" w:rsidRPr="00851DD8">
        <w:rPr>
          <w:rFonts w:ascii="Arial" w:hAnsi="Arial" w:cs="Arial"/>
          <w:b/>
          <w:bCs/>
          <w:iCs/>
          <w:sz w:val="20"/>
          <w:szCs w:val="20"/>
          <w:lang w:val="lt-LT"/>
        </w:rPr>
        <w:t>Fondas</w:t>
      </w:r>
      <w:r w:rsidR="000D7C37" w:rsidRPr="00851DD8">
        <w:rPr>
          <w:rFonts w:ascii="Arial" w:hAnsi="Arial" w:cs="Arial"/>
          <w:bCs/>
          <w:iCs/>
          <w:sz w:val="20"/>
          <w:szCs w:val="20"/>
          <w:lang w:val="lt-LT"/>
        </w:rPr>
        <w:t>“) investiciniai vienetai ar akcijos (toliau – „</w:t>
      </w:r>
      <w:r w:rsidR="000D7C37" w:rsidRPr="00851DD8">
        <w:rPr>
          <w:rFonts w:ascii="Arial" w:hAnsi="Arial" w:cs="Arial"/>
          <w:b/>
          <w:bCs/>
          <w:iCs/>
          <w:sz w:val="20"/>
          <w:szCs w:val="20"/>
          <w:lang w:val="lt-LT"/>
        </w:rPr>
        <w:t>Investiciniai vienetai</w:t>
      </w:r>
      <w:r w:rsidR="000D7C37" w:rsidRPr="00851DD8">
        <w:rPr>
          <w:rFonts w:ascii="Arial" w:hAnsi="Arial" w:cs="Arial"/>
          <w:bCs/>
          <w:iCs/>
          <w:sz w:val="20"/>
          <w:szCs w:val="20"/>
          <w:lang w:val="lt-LT"/>
        </w:rPr>
        <w:t>“).</w:t>
      </w:r>
      <w:r w:rsidR="00AA00AE" w:rsidRPr="00851DD8">
        <w:rPr>
          <w:rFonts w:ascii="Arial" w:hAnsi="Arial" w:cs="Arial"/>
          <w:bCs/>
          <w:iCs/>
          <w:sz w:val="20"/>
          <w:szCs w:val="20"/>
          <w:lang w:val="lt-LT"/>
        </w:rPr>
        <w:t xml:space="preserve"> Valdymo įmonė ir Investuotojas </w:t>
      </w:r>
      <w:r w:rsidR="002F13A7" w:rsidRPr="00851DD8">
        <w:rPr>
          <w:rFonts w:ascii="Arial" w:hAnsi="Arial" w:cs="Arial"/>
          <w:bCs/>
          <w:iCs/>
          <w:sz w:val="20"/>
          <w:szCs w:val="20"/>
          <w:lang w:val="lt-LT"/>
        </w:rPr>
        <w:t xml:space="preserve">toliau </w:t>
      </w:r>
      <w:r w:rsidR="00AA00AE" w:rsidRPr="00851DD8">
        <w:rPr>
          <w:rFonts w:ascii="Arial" w:hAnsi="Arial" w:cs="Arial"/>
          <w:bCs/>
          <w:iCs/>
          <w:sz w:val="20"/>
          <w:szCs w:val="20"/>
          <w:lang w:val="lt-LT"/>
        </w:rPr>
        <w:t>kartu – „</w:t>
      </w:r>
      <w:r w:rsidR="00AA00AE" w:rsidRPr="00851DD8">
        <w:rPr>
          <w:rFonts w:ascii="Arial" w:hAnsi="Arial" w:cs="Arial"/>
          <w:b/>
          <w:bCs/>
          <w:iCs/>
          <w:sz w:val="20"/>
          <w:szCs w:val="20"/>
          <w:lang w:val="lt-LT"/>
        </w:rPr>
        <w:t>Šalys</w:t>
      </w:r>
      <w:r w:rsidR="00AA00AE" w:rsidRPr="00851DD8">
        <w:rPr>
          <w:rFonts w:ascii="Arial" w:hAnsi="Arial" w:cs="Arial"/>
          <w:bCs/>
          <w:iCs/>
          <w:sz w:val="20"/>
          <w:szCs w:val="20"/>
          <w:lang w:val="lt-LT"/>
        </w:rPr>
        <w:t>“</w:t>
      </w:r>
      <w:r w:rsidR="002F13A7" w:rsidRPr="00851DD8">
        <w:rPr>
          <w:rFonts w:ascii="Arial" w:hAnsi="Arial" w:cs="Arial"/>
          <w:bCs/>
          <w:iCs/>
          <w:sz w:val="20"/>
          <w:szCs w:val="20"/>
          <w:lang w:val="lt-LT"/>
        </w:rPr>
        <w:t xml:space="preserve">, </w:t>
      </w:r>
      <w:r w:rsidR="002F13A7" w:rsidRPr="00851DD8">
        <w:rPr>
          <w:rFonts w:ascii="Arial" w:hAnsi="Arial" w:cs="Arial"/>
          <w:sz w:val="20"/>
          <w:szCs w:val="20"/>
          <w:lang w:val="lt-LT"/>
        </w:rPr>
        <w:t xml:space="preserve">o kiekviena atskirai </w:t>
      </w:r>
      <w:r w:rsidR="00156D43" w:rsidRPr="00851DD8">
        <w:rPr>
          <w:rFonts w:ascii="Arial" w:hAnsi="Arial" w:cs="Arial"/>
          <w:sz w:val="20"/>
          <w:szCs w:val="20"/>
          <w:lang w:val="lt-LT"/>
        </w:rPr>
        <w:t xml:space="preserve">- </w:t>
      </w:r>
      <w:r w:rsidR="002F13A7" w:rsidRPr="00851DD8">
        <w:rPr>
          <w:rFonts w:ascii="Arial" w:hAnsi="Arial" w:cs="Arial"/>
          <w:sz w:val="20"/>
          <w:szCs w:val="20"/>
          <w:lang w:val="lt-LT"/>
        </w:rPr>
        <w:t>„</w:t>
      </w:r>
      <w:r w:rsidR="002F13A7" w:rsidRPr="00851DD8">
        <w:rPr>
          <w:rFonts w:ascii="Arial" w:hAnsi="Arial" w:cs="Arial"/>
          <w:b/>
          <w:sz w:val="20"/>
          <w:szCs w:val="20"/>
          <w:lang w:val="lt-LT"/>
        </w:rPr>
        <w:t>Šalis</w:t>
      </w:r>
      <w:r w:rsidR="002F13A7" w:rsidRPr="00851DD8">
        <w:rPr>
          <w:rFonts w:ascii="Arial" w:hAnsi="Arial" w:cs="Arial"/>
          <w:sz w:val="20"/>
          <w:szCs w:val="20"/>
          <w:lang w:val="lt-LT"/>
        </w:rPr>
        <w:t>“</w:t>
      </w:r>
      <w:r w:rsidR="00AA00AE" w:rsidRPr="00851DD8">
        <w:rPr>
          <w:rFonts w:ascii="Arial" w:hAnsi="Arial" w:cs="Arial"/>
          <w:bCs/>
          <w:iCs/>
          <w:sz w:val="20"/>
          <w:szCs w:val="20"/>
          <w:lang w:val="lt-LT"/>
        </w:rPr>
        <w:t>.</w:t>
      </w:r>
    </w:p>
    <w:p w14:paraId="357850CD" w14:textId="13FB2114" w:rsidR="00D72890" w:rsidRPr="00851DD8" w:rsidRDefault="00D72890" w:rsidP="00D06240">
      <w:pPr>
        <w:autoSpaceDE w:val="0"/>
        <w:autoSpaceDN w:val="0"/>
        <w:adjustRightInd w:val="0"/>
        <w:spacing w:line="216" w:lineRule="auto"/>
        <w:ind w:left="567" w:firstLine="0"/>
        <w:jc w:val="both"/>
        <w:rPr>
          <w:rFonts w:ascii="Arial" w:hAnsi="Arial" w:cs="Arial"/>
          <w:b/>
          <w:sz w:val="20"/>
          <w:szCs w:val="20"/>
          <w:lang w:val="lt-LT"/>
        </w:rPr>
      </w:pPr>
    </w:p>
    <w:p w14:paraId="63C0A7EE" w14:textId="77777777" w:rsidR="00D72890" w:rsidRPr="00851DD8" w:rsidRDefault="00D72890" w:rsidP="00D06240">
      <w:pPr>
        <w:numPr>
          <w:ilvl w:val="0"/>
          <w:numId w:val="9"/>
        </w:numPr>
        <w:tabs>
          <w:tab w:val="clear" w:pos="1080"/>
          <w:tab w:val="num" w:pos="540"/>
        </w:tabs>
        <w:autoSpaceDE w:val="0"/>
        <w:autoSpaceDN w:val="0"/>
        <w:adjustRightInd w:val="0"/>
        <w:spacing w:line="216" w:lineRule="auto"/>
        <w:ind w:left="540" w:hanging="540"/>
        <w:jc w:val="both"/>
        <w:rPr>
          <w:rFonts w:ascii="Arial" w:hAnsi="Arial" w:cs="Arial"/>
          <w:b/>
          <w:bCs/>
          <w:iCs/>
          <w:color w:val="003366"/>
          <w:sz w:val="20"/>
          <w:szCs w:val="20"/>
          <w:lang w:val="lt-LT"/>
        </w:rPr>
      </w:pPr>
      <w:r w:rsidRPr="00851DD8">
        <w:rPr>
          <w:rFonts w:ascii="Arial" w:hAnsi="Arial" w:cs="Arial"/>
          <w:b/>
          <w:bCs/>
          <w:iCs/>
          <w:color w:val="003366"/>
          <w:sz w:val="20"/>
          <w:szCs w:val="20"/>
          <w:lang w:val="lt-LT"/>
        </w:rPr>
        <w:t>Sutarties dalykas, kaina ir apmokėjimo tvarka</w:t>
      </w:r>
    </w:p>
    <w:p w14:paraId="70F73F08" w14:textId="77777777" w:rsidR="00D72890" w:rsidRPr="00851DD8" w:rsidRDefault="00D72890" w:rsidP="00D06240">
      <w:pPr>
        <w:autoSpaceDE w:val="0"/>
        <w:autoSpaceDN w:val="0"/>
        <w:adjustRightInd w:val="0"/>
        <w:spacing w:line="216" w:lineRule="auto"/>
        <w:jc w:val="both"/>
        <w:rPr>
          <w:rFonts w:ascii="Arial" w:hAnsi="Arial" w:cs="Arial"/>
          <w:b/>
          <w:bCs/>
          <w:iCs/>
          <w:sz w:val="20"/>
          <w:szCs w:val="20"/>
          <w:lang w:val="lt-LT"/>
        </w:rPr>
      </w:pPr>
    </w:p>
    <w:p w14:paraId="583A137C" w14:textId="1A9ACA94" w:rsidR="00D72890" w:rsidRPr="00851DD8" w:rsidRDefault="00D72890" w:rsidP="00D06240">
      <w:pPr>
        <w:numPr>
          <w:ilvl w:val="0"/>
          <w:numId w:val="10"/>
        </w:numPr>
        <w:tabs>
          <w:tab w:val="left" w:pos="7560"/>
        </w:tabs>
        <w:autoSpaceDE w:val="0"/>
        <w:autoSpaceDN w:val="0"/>
        <w:adjustRightInd w:val="0"/>
        <w:spacing w:line="216" w:lineRule="auto"/>
        <w:jc w:val="both"/>
        <w:rPr>
          <w:rFonts w:ascii="Arial" w:hAnsi="Arial" w:cs="Arial"/>
          <w:bCs/>
          <w:iCs/>
          <w:sz w:val="20"/>
          <w:szCs w:val="20"/>
          <w:lang w:val="lt-LT"/>
        </w:rPr>
      </w:pPr>
      <w:r w:rsidRPr="00851DD8">
        <w:rPr>
          <w:rFonts w:ascii="Arial" w:hAnsi="Arial" w:cs="Arial"/>
          <w:bCs/>
          <w:iCs/>
          <w:sz w:val="20"/>
          <w:szCs w:val="20"/>
          <w:lang w:val="lt-LT"/>
        </w:rPr>
        <w:t>Sutarties dalykas</w:t>
      </w:r>
    </w:p>
    <w:p w14:paraId="3F5A4591" w14:textId="77777777" w:rsidR="00A273DD" w:rsidRPr="00851DD8" w:rsidRDefault="00A273DD" w:rsidP="00D06240">
      <w:pPr>
        <w:tabs>
          <w:tab w:val="left" w:pos="7560"/>
        </w:tabs>
        <w:autoSpaceDE w:val="0"/>
        <w:autoSpaceDN w:val="0"/>
        <w:adjustRightInd w:val="0"/>
        <w:spacing w:line="216" w:lineRule="auto"/>
        <w:ind w:left="567" w:firstLine="0"/>
        <w:jc w:val="both"/>
        <w:rPr>
          <w:rFonts w:ascii="Arial" w:hAnsi="Arial" w:cs="Arial"/>
          <w:bCs/>
          <w:iCs/>
          <w:sz w:val="20"/>
          <w:szCs w:val="20"/>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174"/>
      </w:tblGrid>
      <w:tr w:rsidR="00D72890" w:rsidRPr="00851DD8" w14:paraId="063A930E" w14:textId="77777777" w:rsidTr="00D06240">
        <w:trPr>
          <w:jc w:val="center"/>
        </w:trPr>
        <w:tc>
          <w:tcPr>
            <w:tcW w:w="1363" w:type="pct"/>
            <w:vAlign w:val="center"/>
          </w:tcPr>
          <w:p w14:paraId="470A665F" w14:textId="2430B3CA" w:rsidR="00D72890" w:rsidRPr="00851DD8" w:rsidRDefault="000D7C37" w:rsidP="00D06240">
            <w:pPr>
              <w:numPr>
                <w:ilvl w:val="1"/>
                <w:numId w:val="10"/>
              </w:numPr>
              <w:tabs>
                <w:tab w:val="left" w:pos="567"/>
                <w:tab w:val="num" w:pos="597"/>
              </w:tabs>
              <w:autoSpaceDE w:val="0"/>
              <w:autoSpaceDN w:val="0"/>
              <w:adjustRightInd w:val="0"/>
              <w:spacing w:before="60" w:line="216" w:lineRule="auto"/>
              <w:ind w:left="455" w:hanging="425"/>
              <w:jc w:val="both"/>
              <w:rPr>
                <w:rFonts w:ascii="Arial" w:hAnsi="Arial" w:cs="Arial"/>
                <w:bCs/>
                <w:iCs/>
                <w:sz w:val="20"/>
                <w:szCs w:val="20"/>
                <w:lang w:val="lt-LT"/>
              </w:rPr>
            </w:pPr>
            <w:bookmarkStart w:id="2" w:name="_Ref15651999"/>
            <w:r w:rsidRPr="00851DD8">
              <w:rPr>
                <w:rFonts w:ascii="Arial" w:hAnsi="Arial" w:cs="Arial"/>
                <w:bCs/>
                <w:iCs/>
                <w:sz w:val="20"/>
                <w:szCs w:val="20"/>
                <w:lang w:val="lt-LT"/>
              </w:rPr>
              <w:t>F</w:t>
            </w:r>
            <w:r w:rsidR="00D72890" w:rsidRPr="00851DD8">
              <w:rPr>
                <w:rFonts w:ascii="Arial" w:hAnsi="Arial" w:cs="Arial"/>
                <w:bCs/>
                <w:iCs/>
                <w:sz w:val="20"/>
                <w:szCs w:val="20"/>
                <w:lang w:val="lt-LT"/>
              </w:rPr>
              <w:t>ondo pavadinimas</w:t>
            </w:r>
            <w:bookmarkEnd w:id="2"/>
          </w:p>
        </w:tc>
        <w:tc>
          <w:tcPr>
            <w:tcW w:w="3637" w:type="pct"/>
            <w:vAlign w:val="center"/>
          </w:tcPr>
          <w:p w14:paraId="75061AAF" w14:textId="74E72555" w:rsidR="00D72890" w:rsidRPr="00E011AE" w:rsidRDefault="00D06240" w:rsidP="00D06240">
            <w:pPr>
              <w:autoSpaceDE w:val="0"/>
              <w:autoSpaceDN w:val="0"/>
              <w:adjustRightInd w:val="0"/>
              <w:spacing w:before="60" w:line="216" w:lineRule="auto"/>
              <w:ind w:firstLine="0"/>
              <w:jc w:val="both"/>
              <w:rPr>
                <w:rFonts w:ascii="Arial" w:hAnsi="Arial" w:cs="Arial"/>
                <w:b/>
                <w:sz w:val="20"/>
                <w:szCs w:val="20"/>
                <w:lang w:val="lt-LT"/>
              </w:rPr>
            </w:pPr>
            <w:r w:rsidRPr="00D06240">
              <w:rPr>
                <w:rFonts w:ascii="Arial" w:hAnsi="Arial" w:cs="Arial"/>
                <w:b/>
                <w:sz w:val="20"/>
                <w:szCs w:val="20"/>
                <w:lang w:val="lt-LT"/>
              </w:rPr>
              <w:t xml:space="preserve">Investicinė kintamojo kapitalo bendrovė „OMX Baltic </w:t>
            </w:r>
            <w:proofErr w:type="spellStart"/>
            <w:r w:rsidRPr="00D06240">
              <w:rPr>
                <w:rFonts w:ascii="Arial" w:hAnsi="Arial" w:cs="Arial"/>
                <w:b/>
                <w:sz w:val="20"/>
                <w:szCs w:val="20"/>
                <w:lang w:val="lt-LT"/>
              </w:rPr>
              <w:t>Benchmark</w:t>
            </w:r>
            <w:proofErr w:type="spellEnd"/>
            <w:r w:rsidRPr="00D06240">
              <w:rPr>
                <w:rFonts w:ascii="Arial" w:hAnsi="Arial" w:cs="Arial"/>
                <w:b/>
                <w:sz w:val="20"/>
                <w:szCs w:val="20"/>
                <w:lang w:val="lt-LT"/>
              </w:rPr>
              <w:t xml:space="preserve"> Fund“</w:t>
            </w:r>
          </w:p>
        </w:tc>
      </w:tr>
      <w:tr w:rsidR="0013381D" w:rsidRPr="00851DD8" w14:paraId="46E0A534" w14:textId="77777777" w:rsidTr="00D06240">
        <w:trPr>
          <w:jc w:val="center"/>
        </w:trPr>
        <w:tc>
          <w:tcPr>
            <w:tcW w:w="1363" w:type="pct"/>
            <w:vAlign w:val="center"/>
          </w:tcPr>
          <w:p w14:paraId="10D77CB8" w14:textId="4920480B" w:rsidR="0013381D" w:rsidRPr="00F876A3" w:rsidDel="000D7C37" w:rsidRDefault="0013381D" w:rsidP="00D06240">
            <w:pPr>
              <w:numPr>
                <w:ilvl w:val="1"/>
                <w:numId w:val="10"/>
              </w:numPr>
              <w:tabs>
                <w:tab w:val="left" w:pos="567"/>
                <w:tab w:val="num" w:pos="597"/>
              </w:tabs>
              <w:autoSpaceDE w:val="0"/>
              <w:autoSpaceDN w:val="0"/>
              <w:adjustRightInd w:val="0"/>
              <w:spacing w:before="60" w:line="216" w:lineRule="auto"/>
              <w:ind w:left="455" w:hanging="425"/>
              <w:jc w:val="both"/>
              <w:rPr>
                <w:rFonts w:ascii="Arial" w:hAnsi="Arial" w:cs="Arial"/>
                <w:bCs/>
                <w:iCs/>
                <w:sz w:val="20"/>
                <w:szCs w:val="20"/>
                <w:lang w:val="lt-LT"/>
              </w:rPr>
            </w:pPr>
            <w:r w:rsidRPr="00934978">
              <w:rPr>
                <w:rFonts w:ascii="Arial" w:hAnsi="Arial" w:cs="Arial"/>
                <w:bCs/>
                <w:iCs/>
                <w:sz w:val="20"/>
                <w:szCs w:val="20"/>
                <w:lang w:val="lt-LT"/>
              </w:rPr>
              <w:t>Investicinių vienetų</w:t>
            </w:r>
            <w:r w:rsidR="00156D43" w:rsidRPr="00934978">
              <w:rPr>
                <w:rFonts w:ascii="Arial" w:hAnsi="Arial" w:cs="Arial"/>
                <w:bCs/>
                <w:iCs/>
                <w:sz w:val="20"/>
                <w:szCs w:val="20"/>
                <w:lang w:val="lt-LT"/>
              </w:rPr>
              <w:t xml:space="preserve"> pavadinimas</w:t>
            </w:r>
          </w:p>
        </w:tc>
        <w:tc>
          <w:tcPr>
            <w:tcW w:w="3637" w:type="pct"/>
            <w:vAlign w:val="center"/>
          </w:tcPr>
          <w:p w14:paraId="35D85278" w14:textId="1D73C330" w:rsidR="0013381D" w:rsidRPr="00851DD8" w:rsidRDefault="00D06240" w:rsidP="00D06240">
            <w:pPr>
              <w:autoSpaceDE w:val="0"/>
              <w:autoSpaceDN w:val="0"/>
              <w:adjustRightInd w:val="0"/>
              <w:spacing w:before="60" w:line="216" w:lineRule="auto"/>
              <w:ind w:firstLine="0"/>
              <w:jc w:val="both"/>
              <w:rPr>
                <w:rFonts w:ascii="Arial" w:hAnsi="Arial" w:cs="Arial"/>
                <w:bCs/>
                <w:iCs/>
                <w:sz w:val="20"/>
                <w:szCs w:val="20"/>
                <w:lang w:val="lt-LT"/>
              </w:rPr>
            </w:pPr>
            <w:r>
              <w:rPr>
                <w:rFonts w:ascii="Arial" w:hAnsi="Arial" w:cs="Arial"/>
                <w:bCs/>
                <w:iCs/>
                <w:sz w:val="20"/>
                <w:szCs w:val="20"/>
                <w:lang w:val="lt-LT"/>
              </w:rPr>
              <w:t>Akcijos</w:t>
            </w:r>
          </w:p>
        </w:tc>
      </w:tr>
      <w:tr w:rsidR="0013381D" w:rsidRPr="002B5E31" w14:paraId="6512368D" w14:textId="77777777" w:rsidTr="00D06240">
        <w:trPr>
          <w:jc w:val="center"/>
        </w:trPr>
        <w:tc>
          <w:tcPr>
            <w:tcW w:w="1363" w:type="pct"/>
            <w:vAlign w:val="center"/>
          </w:tcPr>
          <w:p w14:paraId="15053F08" w14:textId="4789309F" w:rsidR="0013381D" w:rsidRPr="002B5E31" w:rsidRDefault="0013381D" w:rsidP="00D06240">
            <w:pPr>
              <w:numPr>
                <w:ilvl w:val="1"/>
                <w:numId w:val="10"/>
              </w:numPr>
              <w:tabs>
                <w:tab w:val="left" w:pos="567"/>
                <w:tab w:val="num" w:pos="597"/>
              </w:tabs>
              <w:autoSpaceDE w:val="0"/>
              <w:autoSpaceDN w:val="0"/>
              <w:adjustRightInd w:val="0"/>
              <w:spacing w:before="60" w:line="216" w:lineRule="auto"/>
              <w:ind w:left="455" w:hanging="425"/>
              <w:jc w:val="both"/>
              <w:rPr>
                <w:rFonts w:ascii="Arial" w:hAnsi="Arial" w:cs="Arial"/>
                <w:bCs/>
                <w:iCs/>
                <w:sz w:val="20"/>
                <w:szCs w:val="20"/>
                <w:lang w:val="lt-LT"/>
              </w:rPr>
            </w:pPr>
            <w:bookmarkStart w:id="3" w:name="_Ref15887889"/>
            <w:r w:rsidRPr="002B5E31">
              <w:rPr>
                <w:rFonts w:ascii="Arial" w:hAnsi="Arial" w:cs="Arial"/>
                <w:bCs/>
                <w:iCs/>
                <w:sz w:val="20"/>
                <w:szCs w:val="20"/>
                <w:lang w:val="lt-LT"/>
              </w:rPr>
              <w:t>Investuojama suma</w:t>
            </w:r>
            <w:bookmarkEnd w:id="3"/>
          </w:p>
        </w:tc>
        <w:tc>
          <w:tcPr>
            <w:tcW w:w="3637" w:type="pct"/>
            <w:vAlign w:val="center"/>
          </w:tcPr>
          <w:p w14:paraId="054FE509" w14:textId="2586CB22" w:rsidR="0013381D" w:rsidRPr="002B5E31" w:rsidRDefault="0013381D" w:rsidP="00D06240">
            <w:pPr>
              <w:autoSpaceDE w:val="0"/>
              <w:autoSpaceDN w:val="0"/>
              <w:adjustRightInd w:val="0"/>
              <w:spacing w:before="60" w:line="216" w:lineRule="auto"/>
              <w:ind w:firstLine="0"/>
              <w:jc w:val="both"/>
              <w:rPr>
                <w:rFonts w:ascii="Arial" w:hAnsi="Arial" w:cs="Arial"/>
                <w:bCs/>
                <w:iCs/>
                <w:sz w:val="20"/>
                <w:szCs w:val="20"/>
                <w:lang w:val="lt-LT"/>
              </w:rPr>
            </w:pPr>
            <w:r w:rsidRPr="002B5E31">
              <w:rPr>
                <w:rFonts w:ascii="Arial" w:hAnsi="Arial" w:cs="Arial"/>
                <w:bCs/>
                <w:iCs/>
                <w:sz w:val="20"/>
                <w:szCs w:val="20"/>
                <w:lang w:val="lt-LT"/>
              </w:rPr>
              <w:t>[</w:t>
            </w:r>
            <w:r w:rsidR="00561C3B" w:rsidRPr="002B5E31">
              <w:rPr>
                <w:rFonts w:ascii="Arial" w:hAnsi="Arial" w:cs="Arial"/>
                <w:bCs/>
                <w:iCs/>
                <w:sz w:val="20"/>
                <w:szCs w:val="20"/>
                <w:lang w:val="lt-LT"/>
              </w:rPr>
              <w:t>...</w:t>
            </w:r>
            <w:r w:rsidRPr="002B5E31">
              <w:rPr>
                <w:rFonts w:ascii="Arial" w:hAnsi="Arial" w:cs="Arial"/>
                <w:bCs/>
                <w:iCs/>
                <w:sz w:val="20"/>
                <w:szCs w:val="20"/>
                <w:lang w:val="lt-LT"/>
              </w:rPr>
              <w:t>]</w:t>
            </w:r>
            <w:r w:rsidR="00C4736D" w:rsidRPr="002B5E31">
              <w:rPr>
                <w:rFonts w:ascii="Arial" w:hAnsi="Arial" w:cs="Arial"/>
                <w:bCs/>
                <w:iCs/>
                <w:sz w:val="20"/>
                <w:szCs w:val="20"/>
                <w:lang w:val="lt-LT"/>
              </w:rPr>
              <w:t xml:space="preserve"> EUR </w:t>
            </w:r>
          </w:p>
        </w:tc>
      </w:tr>
      <w:tr w:rsidR="0013381D" w:rsidRPr="00851DD8" w14:paraId="25104BD0" w14:textId="77777777" w:rsidTr="00D06240">
        <w:trPr>
          <w:jc w:val="center"/>
        </w:trPr>
        <w:tc>
          <w:tcPr>
            <w:tcW w:w="1363" w:type="pct"/>
            <w:vAlign w:val="center"/>
          </w:tcPr>
          <w:p w14:paraId="2B9494DE" w14:textId="52D87D1A" w:rsidR="0013381D" w:rsidRPr="002B5E31" w:rsidRDefault="0013381D" w:rsidP="00D06240">
            <w:pPr>
              <w:numPr>
                <w:ilvl w:val="1"/>
                <w:numId w:val="10"/>
              </w:numPr>
              <w:tabs>
                <w:tab w:val="left" w:pos="567"/>
                <w:tab w:val="num" w:pos="597"/>
              </w:tabs>
              <w:autoSpaceDE w:val="0"/>
              <w:autoSpaceDN w:val="0"/>
              <w:adjustRightInd w:val="0"/>
              <w:spacing w:before="60" w:line="216" w:lineRule="auto"/>
              <w:ind w:left="455" w:hanging="425"/>
              <w:jc w:val="both"/>
              <w:rPr>
                <w:rFonts w:ascii="Arial" w:hAnsi="Arial" w:cs="Arial"/>
                <w:bCs/>
                <w:iCs/>
                <w:sz w:val="20"/>
                <w:szCs w:val="20"/>
                <w:lang w:val="lt-LT"/>
              </w:rPr>
            </w:pPr>
            <w:bookmarkStart w:id="4" w:name="_Ref15887898"/>
            <w:r w:rsidRPr="002B5E31">
              <w:rPr>
                <w:rFonts w:ascii="Arial" w:hAnsi="Arial" w:cs="Arial"/>
                <w:bCs/>
                <w:iCs/>
                <w:sz w:val="20"/>
                <w:szCs w:val="20"/>
                <w:lang w:val="lt-LT"/>
              </w:rPr>
              <w:t>Platinimo mokestis</w:t>
            </w:r>
            <w:bookmarkEnd w:id="4"/>
          </w:p>
        </w:tc>
        <w:tc>
          <w:tcPr>
            <w:tcW w:w="3637" w:type="pct"/>
            <w:vAlign w:val="center"/>
          </w:tcPr>
          <w:p w14:paraId="7E1FCD34" w14:textId="7D56A1AC" w:rsidR="0013381D" w:rsidRPr="00934978" w:rsidRDefault="0013381D" w:rsidP="00D06240">
            <w:pPr>
              <w:autoSpaceDE w:val="0"/>
              <w:autoSpaceDN w:val="0"/>
              <w:adjustRightInd w:val="0"/>
              <w:spacing w:before="60" w:line="216" w:lineRule="auto"/>
              <w:ind w:firstLine="0"/>
              <w:jc w:val="both"/>
              <w:rPr>
                <w:rFonts w:ascii="Arial" w:hAnsi="Arial" w:cs="Arial"/>
                <w:bCs/>
                <w:iCs/>
                <w:sz w:val="20"/>
                <w:szCs w:val="20"/>
                <w:lang w:val="lt-LT"/>
              </w:rPr>
            </w:pPr>
            <w:r w:rsidRPr="002B5E31">
              <w:rPr>
                <w:rFonts w:ascii="Arial" w:hAnsi="Arial" w:cs="Arial"/>
                <w:bCs/>
                <w:iCs/>
                <w:sz w:val="20"/>
                <w:szCs w:val="20"/>
                <w:lang w:val="lt-LT"/>
              </w:rPr>
              <w:t>[</w:t>
            </w:r>
            <w:r w:rsidR="00561C3B" w:rsidRPr="002B5E31">
              <w:rPr>
                <w:rFonts w:ascii="Arial" w:hAnsi="Arial" w:cs="Arial"/>
                <w:bCs/>
                <w:iCs/>
                <w:sz w:val="20"/>
                <w:szCs w:val="20"/>
                <w:lang w:val="lt-LT"/>
              </w:rPr>
              <w:t>...</w:t>
            </w:r>
            <w:r w:rsidRPr="002B5E31">
              <w:rPr>
                <w:rFonts w:ascii="Arial" w:hAnsi="Arial" w:cs="Arial"/>
                <w:bCs/>
                <w:iCs/>
                <w:sz w:val="20"/>
                <w:szCs w:val="20"/>
                <w:lang w:val="lt-LT"/>
              </w:rPr>
              <w:t>]</w:t>
            </w:r>
            <w:r w:rsidR="00C4736D" w:rsidRPr="002B5E31">
              <w:rPr>
                <w:rFonts w:ascii="Arial" w:hAnsi="Arial" w:cs="Arial"/>
                <w:bCs/>
                <w:iCs/>
                <w:sz w:val="20"/>
                <w:szCs w:val="20"/>
                <w:lang w:val="lt-LT"/>
              </w:rPr>
              <w:t xml:space="preserve"> EUR</w:t>
            </w:r>
            <w:r w:rsidR="00C4736D" w:rsidRPr="00DD2BD8">
              <w:rPr>
                <w:rFonts w:ascii="Arial" w:hAnsi="Arial" w:cs="Arial"/>
                <w:bCs/>
                <w:iCs/>
                <w:sz w:val="20"/>
                <w:szCs w:val="20"/>
                <w:lang w:val="lt-LT"/>
              </w:rPr>
              <w:t xml:space="preserve"> </w:t>
            </w:r>
          </w:p>
        </w:tc>
      </w:tr>
      <w:tr w:rsidR="0013381D" w:rsidRPr="00851DD8" w14:paraId="62721576" w14:textId="77777777" w:rsidTr="00D06240">
        <w:trPr>
          <w:trHeight w:val="322"/>
          <w:jc w:val="center"/>
        </w:trPr>
        <w:tc>
          <w:tcPr>
            <w:tcW w:w="1363" w:type="pct"/>
            <w:vAlign w:val="center"/>
          </w:tcPr>
          <w:p w14:paraId="10282DB8" w14:textId="0B795FA6" w:rsidR="0013381D" w:rsidRPr="00934978" w:rsidRDefault="0013381D" w:rsidP="00D06240">
            <w:pPr>
              <w:numPr>
                <w:ilvl w:val="1"/>
                <w:numId w:val="10"/>
              </w:numPr>
              <w:tabs>
                <w:tab w:val="left" w:pos="567"/>
                <w:tab w:val="num" w:pos="597"/>
              </w:tabs>
              <w:autoSpaceDE w:val="0"/>
              <w:autoSpaceDN w:val="0"/>
              <w:adjustRightInd w:val="0"/>
              <w:spacing w:before="60" w:line="216" w:lineRule="auto"/>
              <w:ind w:left="455" w:hanging="425"/>
              <w:jc w:val="both"/>
              <w:rPr>
                <w:rFonts w:ascii="Arial" w:hAnsi="Arial" w:cs="Arial"/>
                <w:bCs/>
                <w:iCs/>
                <w:sz w:val="20"/>
                <w:szCs w:val="20"/>
                <w:lang w:val="lt-LT"/>
              </w:rPr>
            </w:pPr>
            <w:bookmarkStart w:id="5" w:name="_Ref433796852"/>
            <w:bookmarkStart w:id="6" w:name="_Ref15639822"/>
            <w:r w:rsidRPr="00934978">
              <w:rPr>
                <w:rFonts w:ascii="Arial" w:hAnsi="Arial" w:cs="Arial"/>
                <w:bCs/>
                <w:iCs/>
                <w:sz w:val="20"/>
                <w:szCs w:val="20"/>
                <w:lang w:val="lt-LT"/>
              </w:rPr>
              <w:t>Fondo sąskaita</w:t>
            </w:r>
            <w:bookmarkEnd w:id="5"/>
            <w:bookmarkEnd w:id="6"/>
            <w:r w:rsidRPr="00934978">
              <w:rPr>
                <w:rFonts w:ascii="Arial" w:hAnsi="Arial" w:cs="Arial"/>
                <w:bCs/>
                <w:iCs/>
                <w:sz w:val="20"/>
                <w:szCs w:val="20"/>
                <w:lang w:val="lt-LT"/>
              </w:rPr>
              <w:t xml:space="preserve"> </w:t>
            </w:r>
          </w:p>
        </w:tc>
        <w:tc>
          <w:tcPr>
            <w:tcW w:w="3637" w:type="pct"/>
            <w:tcBorders>
              <w:bottom w:val="single" w:sz="4" w:space="0" w:color="auto"/>
            </w:tcBorders>
            <w:vAlign w:val="center"/>
          </w:tcPr>
          <w:p w14:paraId="706EB712" w14:textId="02FB5615" w:rsidR="0013381D" w:rsidRPr="00F876A3" w:rsidRDefault="00D06240" w:rsidP="00D06240">
            <w:pPr>
              <w:autoSpaceDE w:val="0"/>
              <w:autoSpaceDN w:val="0"/>
              <w:adjustRightInd w:val="0"/>
              <w:spacing w:before="60" w:line="216" w:lineRule="auto"/>
              <w:ind w:firstLine="0"/>
              <w:rPr>
                <w:rFonts w:ascii="Arial" w:hAnsi="Arial" w:cs="Arial"/>
                <w:sz w:val="20"/>
                <w:szCs w:val="20"/>
                <w:lang w:val="lt-LT"/>
              </w:rPr>
            </w:pPr>
            <w:r w:rsidRPr="00D06240">
              <w:rPr>
                <w:rFonts w:ascii="Arial" w:hAnsi="Arial" w:cs="Arial"/>
                <w:sz w:val="20"/>
                <w:szCs w:val="20"/>
                <w:lang w:val="lt-LT"/>
              </w:rPr>
              <w:t>LT80 7044 0600 0145 8605</w:t>
            </w:r>
            <w:r>
              <w:rPr>
                <w:rFonts w:ascii="Arial" w:hAnsi="Arial" w:cs="Arial"/>
                <w:sz w:val="20"/>
                <w:szCs w:val="20"/>
                <w:lang w:val="lt-LT"/>
              </w:rPr>
              <w:t>, AB SEB bankas</w:t>
            </w:r>
          </w:p>
        </w:tc>
      </w:tr>
      <w:tr w:rsidR="001C6269" w:rsidRPr="00851DD8" w14:paraId="4DFF11CD" w14:textId="77777777" w:rsidTr="00D06240">
        <w:trPr>
          <w:trHeight w:val="284"/>
          <w:jc w:val="center"/>
        </w:trPr>
        <w:tc>
          <w:tcPr>
            <w:tcW w:w="1363" w:type="pct"/>
          </w:tcPr>
          <w:p w14:paraId="728B2856" w14:textId="64A31855" w:rsidR="001C6269" w:rsidRPr="00934978" w:rsidRDefault="00982856" w:rsidP="00D06240">
            <w:pPr>
              <w:numPr>
                <w:ilvl w:val="1"/>
                <w:numId w:val="10"/>
              </w:numPr>
              <w:tabs>
                <w:tab w:val="left" w:pos="567"/>
                <w:tab w:val="num" w:pos="597"/>
              </w:tabs>
              <w:autoSpaceDE w:val="0"/>
              <w:autoSpaceDN w:val="0"/>
              <w:adjustRightInd w:val="0"/>
              <w:spacing w:before="60" w:line="216" w:lineRule="auto"/>
              <w:ind w:left="455" w:hanging="425"/>
              <w:jc w:val="both"/>
              <w:rPr>
                <w:rFonts w:ascii="Arial" w:hAnsi="Arial" w:cs="Arial"/>
                <w:bCs/>
                <w:iCs/>
                <w:sz w:val="20"/>
                <w:szCs w:val="20"/>
                <w:lang w:val="lt-LT"/>
              </w:rPr>
            </w:pPr>
            <w:bookmarkStart w:id="7" w:name="_Ref16002591"/>
            <w:r>
              <w:rPr>
                <w:rFonts w:ascii="Arial" w:hAnsi="Arial" w:cs="Arial"/>
                <w:bCs/>
                <w:iCs/>
                <w:sz w:val="20"/>
                <w:szCs w:val="20"/>
                <w:lang w:val="lt-LT"/>
              </w:rPr>
              <w:t>F</w:t>
            </w:r>
            <w:r w:rsidR="001C6269" w:rsidRPr="00934978">
              <w:rPr>
                <w:rFonts w:ascii="Arial" w:hAnsi="Arial" w:cs="Arial"/>
                <w:bCs/>
                <w:iCs/>
                <w:sz w:val="20"/>
                <w:szCs w:val="20"/>
                <w:lang w:val="lt-LT"/>
              </w:rPr>
              <w:t>ondo valiuta</w:t>
            </w:r>
            <w:bookmarkEnd w:id="7"/>
            <w:r w:rsidR="001C6269" w:rsidRPr="00934978">
              <w:rPr>
                <w:rFonts w:ascii="Arial" w:hAnsi="Arial" w:cs="Arial"/>
                <w:bCs/>
                <w:iCs/>
                <w:sz w:val="20"/>
                <w:szCs w:val="20"/>
                <w:lang w:val="lt-LT"/>
              </w:rPr>
              <w:t xml:space="preserve"> </w:t>
            </w:r>
          </w:p>
        </w:tc>
        <w:tc>
          <w:tcPr>
            <w:tcW w:w="3637" w:type="pct"/>
          </w:tcPr>
          <w:p w14:paraId="5F9764B3" w14:textId="7458237A" w:rsidR="00C4736D" w:rsidRPr="00934978" w:rsidRDefault="00C4736D" w:rsidP="00D06240">
            <w:pPr>
              <w:autoSpaceDE w:val="0"/>
              <w:autoSpaceDN w:val="0"/>
              <w:adjustRightInd w:val="0"/>
              <w:spacing w:before="60" w:line="216" w:lineRule="auto"/>
              <w:ind w:firstLine="0"/>
              <w:jc w:val="both"/>
              <w:rPr>
                <w:rFonts w:ascii="Arial" w:hAnsi="Arial" w:cs="Arial"/>
                <w:bCs/>
                <w:iCs/>
                <w:sz w:val="20"/>
                <w:szCs w:val="20"/>
                <w:lang w:val="lt-LT"/>
              </w:rPr>
            </w:pPr>
            <w:r w:rsidRPr="00934978">
              <w:rPr>
                <w:rFonts w:ascii="Arial" w:hAnsi="Arial" w:cs="Arial"/>
                <w:bCs/>
                <w:iCs/>
                <w:sz w:val="20"/>
                <w:szCs w:val="20"/>
                <w:lang w:val="lt-LT"/>
              </w:rPr>
              <w:t>EUR</w:t>
            </w:r>
          </w:p>
        </w:tc>
      </w:tr>
    </w:tbl>
    <w:p w14:paraId="4F7A367D" w14:textId="5558D183" w:rsidR="00C2254C" w:rsidRPr="00DF6C82" w:rsidRDefault="00C2254C" w:rsidP="00D06240">
      <w:pPr>
        <w:pStyle w:val="ListParagraph"/>
        <w:tabs>
          <w:tab w:val="left" w:pos="7560"/>
        </w:tabs>
        <w:autoSpaceDE w:val="0"/>
        <w:autoSpaceDN w:val="0"/>
        <w:adjustRightInd w:val="0"/>
        <w:spacing w:after="120" w:line="216" w:lineRule="auto"/>
        <w:ind w:left="567" w:firstLine="0"/>
        <w:jc w:val="both"/>
        <w:rPr>
          <w:rFonts w:ascii="Arial" w:hAnsi="Arial" w:cs="Arial"/>
          <w:bCs/>
          <w:iCs/>
          <w:sz w:val="20"/>
          <w:szCs w:val="20"/>
          <w:lang w:val="lt-LT"/>
        </w:rPr>
      </w:pPr>
      <w:bookmarkStart w:id="8" w:name="_Ref433798121"/>
    </w:p>
    <w:p w14:paraId="5A0D68B7" w14:textId="707A21CD" w:rsidR="00D72890" w:rsidRPr="00A451D8" w:rsidRDefault="00D72890" w:rsidP="00D06240">
      <w:pPr>
        <w:pStyle w:val="ListParagraph"/>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A451D8">
        <w:rPr>
          <w:rFonts w:ascii="Arial" w:hAnsi="Arial" w:cs="Arial"/>
          <w:bCs/>
          <w:iCs/>
          <w:sz w:val="20"/>
          <w:szCs w:val="20"/>
          <w:lang w:val="lt-LT"/>
        </w:rPr>
        <w:t>Šia Sutartimi</w:t>
      </w:r>
      <w:r w:rsidR="00164FEB" w:rsidRPr="00A451D8">
        <w:rPr>
          <w:rFonts w:ascii="Arial" w:hAnsi="Arial" w:cs="Arial"/>
          <w:bCs/>
          <w:iCs/>
          <w:sz w:val="20"/>
          <w:szCs w:val="20"/>
          <w:lang w:val="lt-LT"/>
        </w:rPr>
        <w:t>, kuri pirmą kartą įsigyjant</w:t>
      </w:r>
      <w:r w:rsidR="00AD09F5" w:rsidRPr="00A451D8">
        <w:rPr>
          <w:rFonts w:ascii="Arial" w:hAnsi="Arial" w:cs="Arial"/>
          <w:bCs/>
          <w:iCs/>
          <w:sz w:val="20"/>
          <w:szCs w:val="20"/>
          <w:lang w:val="lt-LT"/>
        </w:rPr>
        <w:t xml:space="preserve"> Fondo</w:t>
      </w:r>
      <w:r w:rsidR="00164FEB" w:rsidRPr="00A451D8">
        <w:rPr>
          <w:rFonts w:ascii="Arial" w:hAnsi="Arial" w:cs="Arial"/>
          <w:bCs/>
          <w:iCs/>
          <w:sz w:val="20"/>
          <w:szCs w:val="20"/>
          <w:lang w:val="lt-LT"/>
        </w:rPr>
        <w:t xml:space="preserve"> </w:t>
      </w:r>
      <w:r w:rsidR="00AD09F5" w:rsidRPr="00A451D8">
        <w:rPr>
          <w:rFonts w:ascii="Arial" w:hAnsi="Arial" w:cs="Arial"/>
          <w:bCs/>
          <w:iCs/>
          <w:sz w:val="20"/>
          <w:szCs w:val="20"/>
          <w:lang w:val="lt-LT"/>
        </w:rPr>
        <w:t>I</w:t>
      </w:r>
      <w:r w:rsidR="00164FEB" w:rsidRPr="00A451D8">
        <w:rPr>
          <w:rFonts w:ascii="Arial" w:hAnsi="Arial" w:cs="Arial"/>
          <w:bCs/>
          <w:iCs/>
          <w:sz w:val="20"/>
          <w:szCs w:val="20"/>
          <w:lang w:val="lt-LT"/>
        </w:rPr>
        <w:t xml:space="preserve">nvesticinius vienetus kartu laikoma ir paraiška įsigyti </w:t>
      </w:r>
      <w:r w:rsidR="00AD09F5" w:rsidRPr="00A451D8">
        <w:rPr>
          <w:rFonts w:ascii="Arial" w:hAnsi="Arial" w:cs="Arial"/>
          <w:bCs/>
          <w:iCs/>
          <w:sz w:val="20"/>
          <w:szCs w:val="20"/>
          <w:lang w:val="lt-LT"/>
        </w:rPr>
        <w:t>I</w:t>
      </w:r>
      <w:r w:rsidR="00164FEB" w:rsidRPr="00A451D8">
        <w:rPr>
          <w:rFonts w:ascii="Arial" w:hAnsi="Arial" w:cs="Arial"/>
          <w:bCs/>
          <w:iCs/>
          <w:sz w:val="20"/>
          <w:szCs w:val="20"/>
          <w:lang w:val="lt-LT"/>
        </w:rPr>
        <w:t>nvesticinių vienetų,</w:t>
      </w:r>
      <w:r w:rsidRPr="00A451D8">
        <w:rPr>
          <w:rFonts w:ascii="Arial" w:hAnsi="Arial" w:cs="Arial"/>
          <w:bCs/>
          <w:iCs/>
          <w:sz w:val="20"/>
          <w:szCs w:val="20"/>
          <w:lang w:val="lt-LT"/>
        </w:rPr>
        <w:t xml:space="preserve"> Investuotojas įsigyja Sutarties </w:t>
      </w:r>
      <w:r w:rsidR="004A5606" w:rsidRPr="00A451D8">
        <w:rPr>
          <w:rFonts w:ascii="Arial" w:hAnsi="Arial" w:cs="Arial"/>
          <w:bCs/>
          <w:iCs/>
          <w:sz w:val="20"/>
          <w:szCs w:val="20"/>
          <w:lang w:val="lt-LT"/>
        </w:rPr>
        <w:fldChar w:fldCharType="begin"/>
      </w:r>
      <w:r w:rsidR="004A5606" w:rsidRPr="00A451D8">
        <w:rPr>
          <w:rFonts w:ascii="Arial" w:hAnsi="Arial" w:cs="Arial"/>
          <w:bCs/>
          <w:iCs/>
          <w:sz w:val="20"/>
          <w:szCs w:val="20"/>
          <w:lang w:val="lt-LT"/>
        </w:rPr>
        <w:instrText xml:space="preserve"> REF _Ref15651999 \n \h </w:instrText>
      </w:r>
      <w:r w:rsidR="00072221" w:rsidRPr="00A451D8">
        <w:rPr>
          <w:lang w:val="lt-LT"/>
        </w:rPr>
        <w:instrText xml:space="preserve"> \* MERGEFORMAT </w:instrText>
      </w:r>
      <w:r w:rsidR="004A5606" w:rsidRPr="00A451D8">
        <w:rPr>
          <w:rFonts w:ascii="Arial" w:hAnsi="Arial" w:cs="Arial"/>
          <w:bCs/>
          <w:iCs/>
          <w:sz w:val="20"/>
          <w:szCs w:val="20"/>
          <w:lang w:val="lt-LT"/>
        </w:rPr>
      </w:r>
      <w:r w:rsidR="004A5606" w:rsidRPr="00A451D8">
        <w:rPr>
          <w:rFonts w:ascii="Arial" w:hAnsi="Arial" w:cs="Arial"/>
          <w:bCs/>
          <w:iCs/>
          <w:sz w:val="20"/>
          <w:szCs w:val="20"/>
          <w:lang w:val="lt-LT"/>
        </w:rPr>
        <w:fldChar w:fldCharType="separate"/>
      </w:r>
      <w:r w:rsidR="004A7069" w:rsidRPr="00A451D8">
        <w:rPr>
          <w:rFonts w:ascii="Arial" w:hAnsi="Arial" w:cs="Arial"/>
          <w:bCs/>
          <w:iCs/>
          <w:sz w:val="20"/>
          <w:szCs w:val="20"/>
          <w:lang w:val="lt-LT"/>
        </w:rPr>
        <w:t>4.1</w:t>
      </w:r>
      <w:r w:rsidR="004A5606" w:rsidRPr="00A451D8">
        <w:rPr>
          <w:rFonts w:ascii="Arial" w:hAnsi="Arial" w:cs="Arial"/>
          <w:bCs/>
          <w:iCs/>
          <w:sz w:val="20"/>
          <w:szCs w:val="20"/>
          <w:lang w:val="lt-LT"/>
        </w:rPr>
        <w:fldChar w:fldCharType="end"/>
      </w:r>
      <w:r w:rsidRPr="00A451D8">
        <w:rPr>
          <w:rFonts w:ascii="Arial" w:hAnsi="Arial" w:cs="Arial"/>
          <w:bCs/>
          <w:iCs/>
          <w:sz w:val="20"/>
          <w:szCs w:val="20"/>
          <w:lang w:val="lt-LT"/>
        </w:rPr>
        <w:t xml:space="preserve"> </w:t>
      </w:r>
      <w:r w:rsidR="00AA00AE" w:rsidRPr="00A451D8">
        <w:rPr>
          <w:rFonts w:ascii="Arial" w:hAnsi="Arial" w:cs="Arial"/>
          <w:bCs/>
          <w:iCs/>
          <w:sz w:val="20"/>
          <w:szCs w:val="20"/>
          <w:lang w:val="lt-LT"/>
        </w:rPr>
        <w:t xml:space="preserve">punkte </w:t>
      </w:r>
      <w:r w:rsidRPr="00A451D8">
        <w:rPr>
          <w:rFonts w:ascii="Arial" w:hAnsi="Arial" w:cs="Arial"/>
          <w:bCs/>
          <w:iCs/>
          <w:sz w:val="20"/>
          <w:szCs w:val="20"/>
          <w:lang w:val="lt-LT"/>
        </w:rPr>
        <w:t xml:space="preserve">nurodyto </w:t>
      </w:r>
      <w:r w:rsidR="000D7C37" w:rsidRPr="00A451D8">
        <w:rPr>
          <w:rFonts w:ascii="Arial" w:hAnsi="Arial" w:cs="Arial"/>
          <w:bCs/>
          <w:iCs/>
          <w:sz w:val="20"/>
          <w:szCs w:val="20"/>
          <w:lang w:val="lt-LT"/>
        </w:rPr>
        <w:t>F</w:t>
      </w:r>
      <w:r w:rsidRPr="00A451D8">
        <w:rPr>
          <w:rFonts w:ascii="Arial" w:hAnsi="Arial" w:cs="Arial"/>
          <w:bCs/>
          <w:iCs/>
          <w:sz w:val="20"/>
          <w:szCs w:val="20"/>
          <w:lang w:val="lt-LT"/>
        </w:rPr>
        <w:t xml:space="preserve">ondo </w:t>
      </w:r>
      <w:r w:rsidR="000D7C37" w:rsidRPr="00A451D8">
        <w:rPr>
          <w:rFonts w:ascii="Arial" w:hAnsi="Arial" w:cs="Arial"/>
          <w:bCs/>
          <w:iCs/>
          <w:sz w:val="20"/>
          <w:szCs w:val="20"/>
          <w:lang w:val="lt-LT"/>
        </w:rPr>
        <w:t>I</w:t>
      </w:r>
      <w:r w:rsidRPr="00A451D8">
        <w:rPr>
          <w:rFonts w:ascii="Arial" w:hAnsi="Arial" w:cs="Arial"/>
          <w:bCs/>
          <w:iCs/>
          <w:sz w:val="20"/>
          <w:szCs w:val="20"/>
          <w:lang w:val="lt-LT"/>
        </w:rPr>
        <w:t>nvesticinius vienetus.</w:t>
      </w:r>
      <w:bookmarkEnd w:id="8"/>
      <w:r w:rsidR="00AD09F5" w:rsidRPr="00A451D8">
        <w:rPr>
          <w:rFonts w:ascii="Arial" w:hAnsi="Arial" w:cs="Arial"/>
          <w:bCs/>
          <w:iCs/>
          <w:sz w:val="20"/>
          <w:szCs w:val="20"/>
          <w:lang w:val="lt-LT"/>
        </w:rPr>
        <w:t xml:space="preserve"> Paraiškos įsigyti investicinių vienetų</w:t>
      </w:r>
      <w:r w:rsidR="00072221" w:rsidRPr="00A451D8">
        <w:rPr>
          <w:rFonts w:ascii="Arial" w:hAnsi="Arial" w:cs="Arial"/>
          <w:bCs/>
          <w:iCs/>
          <w:sz w:val="20"/>
          <w:szCs w:val="20"/>
          <w:lang w:val="lt-LT"/>
        </w:rPr>
        <w:t xml:space="preserve"> po šios Sutarties sudarymo teikiamos šioje Sutartyje bei Fondo steigimo dokumentuose numatyta tvarka.</w:t>
      </w:r>
    </w:p>
    <w:p w14:paraId="1DC9BA15" w14:textId="59A02FDC" w:rsidR="0052048D" w:rsidRPr="00A451D8" w:rsidRDefault="000D7C37"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A451D8">
        <w:rPr>
          <w:rFonts w:ascii="Arial" w:hAnsi="Arial" w:cs="Arial"/>
          <w:bCs/>
          <w:iCs/>
          <w:sz w:val="20"/>
          <w:szCs w:val="20"/>
          <w:lang w:val="lt-LT"/>
        </w:rPr>
        <w:lastRenderedPageBreak/>
        <w:t>Investuotojas, pasirašydamas Sutartį, įsipareigoja sumokėti</w:t>
      </w:r>
      <w:r w:rsidR="00F81236" w:rsidRPr="00A451D8">
        <w:rPr>
          <w:rFonts w:ascii="Arial" w:hAnsi="Arial" w:cs="Arial"/>
          <w:bCs/>
          <w:iCs/>
          <w:sz w:val="20"/>
          <w:szCs w:val="20"/>
          <w:lang w:val="lt-LT"/>
        </w:rPr>
        <w:t xml:space="preserve"> Sutarties</w:t>
      </w:r>
      <w:r w:rsidRPr="00A451D8">
        <w:rPr>
          <w:rFonts w:ascii="Arial" w:hAnsi="Arial" w:cs="Arial"/>
          <w:bCs/>
          <w:iCs/>
          <w:sz w:val="20"/>
          <w:szCs w:val="20"/>
          <w:lang w:val="lt-LT"/>
        </w:rPr>
        <w:t xml:space="preserve"> </w:t>
      </w:r>
      <w:r w:rsidR="001649DF" w:rsidRPr="00A451D8">
        <w:rPr>
          <w:rFonts w:ascii="Arial" w:hAnsi="Arial" w:cs="Arial"/>
          <w:bCs/>
          <w:iCs/>
          <w:sz w:val="20"/>
          <w:szCs w:val="20"/>
          <w:lang w:val="lt-LT"/>
        </w:rPr>
        <w:fldChar w:fldCharType="begin"/>
      </w:r>
      <w:r w:rsidR="001649DF" w:rsidRPr="00A451D8">
        <w:rPr>
          <w:rFonts w:ascii="Arial" w:hAnsi="Arial" w:cs="Arial"/>
          <w:bCs/>
          <w:iCs/>
          <w:sz w:val="20"/>
          <w:szCs w:val="20"/>
          <w:lang w:val="lt-LT"/>
        </w:rPr>
        <w:instrText xml:space="preserve"> REF _Ref15887889 \n \h </w:instrText>
      </w:r>
      <w:r w:rsidR="000130E3" w:rsidRPr="00A451D8">
        <w:rPr>
          <w:rFonts w:ascii="Arial" w:hAnsi="Arial" w:cs="Arial"/>
          <w:bCs/>
          <w:iCs/>
          <w:sz w:val="20"/>
          <w:szCs w:val="20"/>
          <w:lang w:val="lt-LT"/>
        </w:rPr>
        <w:instrText xml:space="preserve"> \* MERGEFORMAT </w:instrText>
      </w:r>
      <w:r w:rsidR="001649DF" w:rsidRPr="00A451D8">
        <w:rPr>
          <w:rFonts w:ascii="Arial" w:hAnsi="Arial" w:cs="Arial"/>
          <w:bCs/>
          <w:iCs/>
          <w:sz w:val="20"/>
          <w:szCs w:val="20"/>
          <w:lang w:val="lt-LT"/>
        </w:rPr>
      </w:r>
      <w:r w:rsidR="001649DF" w:rsidRPr="00A451D8">
        <w:rPr>
          <w:rFonts w:ascii="Arial" w:hAnsi="Arial" w:cs="Arial"/>
          <w:bCs/>
          <w:iCs/>
          <w:sz w:val="20"/>
          <w:szCs w:val="20"/>
          <w:lang w:val="lt-LT"/>
        </w:rPr>
        <w:fldChar w:fldCharType="separate"/>
      </w:r>
      <w:r w:rsidR="004A7069" w:rsidRPr="00A451D8">
        <w:rPr>
          <w:rFonts w:ascii="Arial" w:hAnsi="Arial" w:cs="Arial"/>
          <w:bCs/>
          <w:iCs/>
          <w:sz w:val="20"/>
          <w:szCs w:val="20"/>
          <w:lang w:val="lt-LT"/>
        </w:rPr>
        <w:t>4.3</w:t>
      </w:r>
      <w:r w:rsidR="001649DF" w:rsidRPr="00A451D8">
        <w:rPr>
          <w:rFonts w:ascii="Arial" w:hAnsi="Arial" w:cs="Arial"/>
          <w:bCs/>
          <w:iCs/>
          <w:sz w:val="20"/>
          <w:szCs w:val="20"/>
          <w:lang w:val="lt-LT"/>
        </w:rPr>
        <w:fldChar w:fldCharType="end"/>
      </w:r>
      <w:r w:rsidRPr="00A451D8">
        <w:rPr>
          <w:rFonts w:ascii="Arial" w:hAnsi="Arial" w:cs="Arial"/>
          <w:bCs/>
          <w:iCs/>
          <w:sz w:val="20"/>
          <w:szCs w:val="20"/>
          <w:lang w:val="lt-LT"/>
        </w:rPr>
        <w:t xml:space="preserve"> </w:t>
      </w:r>
      <w:r w:rsidR="00AA00AE" w:rsidRPr="00A451D8">
        <w:rPr>
          <w:rFonts w:ascii="Arial" w:hAnsi="Arial" w:cs="Arial"/>
          <w:bCs/>
          <w:iCs/>
          <w:sz w:val="20"/>
          <w:szCs w:val="20"/>
          <w:lang w:val="lt-LT"/>
        </w:rPr>
        <w:t xml:space="preserve">punkte </w:t>
      </w:r>
      <w:r w:rsidRPr="00A451D8">
        <w:rPr>
          <w:rFonts w:ascii="Arial" w:hAnsi="Arial" w:cs="Arial"/>
          <w:bCs/>
          <w:iCs/>
          <w:sz w:val="20"/>
          <w:szCs w:val="20"/>
          <w:lang w:val="lt-LT"/>
        </w:rPr>
        <w:t xml:space="preserve">nurodytą sumą </w:t>
      </w:r>
      <w:r w:rsidR="00156319" w:rsidRPr="00A451D8">
        <w:rPr>
          <w:rFonts w:ascii="Arial" w:hAnsi="Arial" w:cs="Arial"/>
          <w:bCs/>
          <w:iCs/>
          <w:sz w:val="20"/>
          <w:szCs w:val="20"/>
          <w:lang w:val="lt-LT"/>
        </w:rPr>
        <w:t xml:space="preserve">už įsigyjamus Investicinius vienetus </w:t>
      </w:r>
      <w:r w:rsidRPr="00A451D8">
        <w:rPr>
          <w:rFonts w:ascii="Arial" w:hAnsi="Arial" w:cs="Arial"/>
          <w:bCs/>
          <w:iCs/>
          <w:sz w:val="20"/>
          <w:szCs w:val="20"/>
          <w:lang w:val="lt-LT"/>
        </w:rPr>
        <w:t>ir</w:t>
      </w:r>
      <w:r w:rsidR="00F81236" w:rsidRPr="00A451D8">
        <w:rPr>
          <w:rFonts w:ascii="Arial" w:hAnsi="Arial" w:cs="Arial"/>
          <w:bCs/>
          <w:iCs/>
          <w:sz w:val="20"/>
          <w:szCs w:val="20"/>
          <w:lang w:val="lt-LT"/>
        </w:rPr>
        <w:t xml:space="preserve"> Sutarties</w:t>
      </w:r>
      <w:r w:rsidRPr="00A451D8">
        <w:rPr>
          <w:rFonts w:ascii="Arial" w:hAnsi="Arial" w:cs="Arial"/>
          <w:bCs/>
          <w:iCs/>
          <w:sz w:val="20"/>
          <w:szCs w:val="20"/>
          <w:lang w:val="lt-LT"/>
        </w:rPr>
        <w:t xml:space="preserve"> </w:t>
      </w:r>
      <w:r w:rsidR="001649DF" w:rsidRPr="00A451D8">
        <w:rPr>
          <w:rFonts w:ascii="Arial" w:hAnsi="Arial" w:cs="Arial"/>
          <w:bCs/>
          <w:iCs/>
          <w:sz w:val="20"/>
          <w:szCs w:val="20"/>
          <w:lang w:val="lt-LT"/>
        </w:rPr>
        <w:fldChar w:fldCharType="begin"/>
      </w:r>
      <w:r w:rsidR="001649DF" w:rsidRPr="00A451D8">
        <w:rPr>
          <w:rFonts w:ascii="Arial" w:hAnsi="Arial" w:cs="Arial"/>
          <w:bCs/>
          <w:iCs/>
          <w:sz w:val="20"/>
          <w:szCs w:val="20"/>
          <w:lang w:val="lt-LT"/>
        </w:rPr>
        <w:instrText xml:space="preserve"> REF _Ref15887898 \n \h </w:instrText>
      </w:r>
      <w:r w:rsidR="000130E3" w:rsidRPr="00A451D8">
        <w:rPr>
          <w:rFonts w:ascii="Arial" w:hAnsi="Arial" w:cs="Arial"/>
          <w:bCs/>
          <w:iCs/>
          <w:sz w:val="20"/>
          <w:szCs w:val="20"/>
          <w:lang w:val="lt-LT"/>
        </w:rPr>
        <w:instrText xml:space="preserve"> \* MERGEFORMAT </w:instrText>
      </w:r>
      <w:r w:rsidR="001649DF" w:rsidRPr="00A451D8">
        <w:rPr>
          <w:rFonts w:ascii="Arial" w:hAnsi="Arial" w:cs="Arial"/>
          <w:bCs/>
          <w:iCs/>
          <w:sz w:val="20"/>
          <w:szCs w:val="20"/>
          <w:lang w:val="lt-LT"/>
        </w:rPr>
      </w:r>
      <w:r w:rsidR="001649DF" w:rsidRPr="00A451D8">
        <w:rPr>
          <w:rFonts w:ascii="Arial" w:hAnsi="Arial" w:cs="Arial"/>
          <w:bCs/>
          <w:iCs/>
          <w:sz w:val="20"/>
          <w:szCs w:val="20"/>
          <w:lang w:val="lt-LT"/>
        </w:rPr>
        <w:fldChar w:fldCharType="separate"/>
      </w:r>
      <w:r w:rsidR="004A7069" w:rsidRPr="00A451D8">
        <w:rPr>
          <w:rFonts w:ascii="Arial" w:hAnsi="Arial" w:cs="Arial"/>
          <w:bCs/>
          <w:iCs/>
          <w:sz w:val="20"/>
          <w:szCs w:val="20"/>
          <w:lang w:val="lt-LT"/>
        </w:rPr>
        <w:t>4.4</w:t>
      </w:r>
      <w:r w:rsidR="001649DF" w:rsidRPr="00A451D8">
        <w:rPr>
          <w:rFonts w:ascii="Arial" w:hAnsi="Arial" w:cs="Arial"/>
          <w:bCs/>
          <w:iCs/>
          <w:sz w:val="20"/>
          <w:szCs w:val="20"/>
          <w:lang w:val="lt-LT"/>
        </w:rPr>
        <w:fldChar w:fldCharType="end"/>
      </w:r>
      <w:r w:rsidR="00A273DD" w:rsidRPr="00A451D8">
        <w:rPr>
          <w:rFonts w:ascii="Arial" w:hAnsi="Arial" w:cs="Arial"/>
          <w:bCs/>
          <w:iCs/>
          <w:sz w:val="20"/>
          <w:szCs w:val="20"/>
          <w:lang w:val="lt-LT"/>
        </w:rPr>
        <w:t xml:space="preserve"> </w:t>
      </w:r>
      <w:r w:rsidR="00AA00AE" w:rsidRPr="00A451D8">
        <w:rPr>
          <w:rFonts w:ascii="Arial" w:hAnsi="Arial" w:cs="Arial"/>
          <w:bCs/>
          <w:iCs/>
          <w:sz w:val="20"/>
          <w:szCs w:val="20"/>
          <w:lang w:val="lt-LT"/>
        </w:rPr>
        <w:t xml:space="preserve">punkte </w:t>
      </w:r>
      <w:r w:rsidRPr="00A451D8">
        <w:rPr>
          <w:rFonts w:ascii="Arial" w:hAnsi="Arial" w:cs="Arial"/>
          <w:bCs/>
          <w:iCs/>
          <w:sz w:val="20"/>
          <w:szCs w:val="20"/>
          <w:lang w:val="lt-LT"/>
        </w:rPr>
        <w:t xml:space="preserve">nurodytą platinimo mokestį į Sutarties </w:t>
      </w:r>
      <w:r w:rsidR="00A273DD" w:rsidRPr="00A451D8">
        <w:rPr>
          <w:rFonts w:ascii="Arial" w:hAnsi="Arial" w:cs="Arial"/>
          <w:bCs/>
          <w:iCs/>
          <w:sz w:val="20"/>
          <w:szCs w:val="20"/>
          <w:lang w:val="lt-LT"/>
        </w:rPr>
        <w:fldChar w:fldCharType="begin"/>
      </w:r>
      <w:r w:rsidR="00A273DD" w:rsidRPr="00A451D8">
        <w:rPr>
          <w:rFonts w:ascii="Arial" w:hAnsi="Arial" w:cs="Arial"/>
          <w:bCs/>
          <w:iCs/>
          <w:sz w:val="20"/>
          <w:szCs w:val="20"/>
          <w:lang w:val="lt-LT"/>
        </w:rPr>
        <w:instrText xml:space="preserve"> REF _Ref15639822 \n \h </w:instrText>
      </w:r>
      <w:r w:rsidR="000130E3" w:rsidRPr="00A451D8">
        <w:rPr>
          <w:rFonts w:ascii="Arial" w:hAnsi="Arial" w:cs="Arial"/>
          <w:bCs/>
          <w:iCs/>
          <w:sz w:val="20"/>
          <w:szCs w:val="20"/>
          <w:lang w:val="lt-LT"/>
        </w:rPr>
        <w:instrText xml:space="preserve"> \* MERGEFORMAT </w:instrText>
      </w:r>
      <w:r w:rsidR="00A273DD" w:rsidRPr="00A451D8">
        <w:rPr>
          <w:rFonts w:ascii="Arial" w:hAnsi="Arial" w:cs="Arial"/>
          <w:bCs/>
          <w:iCs/>
          <w:sz w:val="20"/>
          <w:szCs w:val="20"/>
          <w:lang w:val="lt-LT"/>
        </w:rPr>
      </w:r>
      <w:r w:rsidR="00A273DD" w:rsidRPr="00A451D8">
        <w:rPr>
          <w:rFonts w:ascii="Arial" w:hAnsi="Arial" w:cs="Arial"/>
          <w:bCs/>
          <w:iCs/>
          <w:sz w:val="20"/>
          <w:szCs w:val="20"/>
          <w:lang w:val="lt-LT"/>
        </w:rPr>
        <w:fldChar w:fldCharType="separate"/>
      </w:r>
      <w:r w:rsidR="004A7069" w:rsidRPr="00A451D8">
        <w:rPr>
          <w:rFonts w:ascii="Arial" w:hAnsi="Arial" w:cs="Arial"/>
          <w:bCs/>
          <w:iCs/>
          <w:sz w:val="20"/>
          <w:szCs w:val="20"/>
          <w:lang w:val="lt-LT"/>
        </w:rPr>
        <w:t>4.5</w:t>
      </w:r>
      <w:r w:rsidR="00A273DD" w:rsidRPr="00A451D8">
        <w:rPr>
          <w:rFonts w:ascii="Arial" w:hAnsi="Arial" w:cs="Arial"/>
          <w:bCs/>
          <w:iCs/>
          <w:sz w:val="20"/>
          <w:szCs w:val="20"/>
          <w:lang w:val="lt-LT"/>
        </w:rPr>
        <w:fldChar w:fldCharType="end"/>
      </w:r>
      <w:r w:rsidRPr="00A451D8">
        <w:rPr>
          <w:rFonts w:ascii="Arial" w:hAnsi="Arial" w:cs="Arial"/>
          <w:bCs/>
          <w:iCs/>
          <w:sz w:val="20"/>
          <w:szCs w:val="20"/>
          <w:lang w:val="lt-LT"/>
        </w:rPr>
        <w:t xml:space="preserve"> </w:t>
      </w:r>
      <w:r w:rsidR="00AA00AE" w:rsidRPr="00A451D8">
        <w:rPr>
          <w:rFonts w:ascii="Arial" w:hAnsi="Arial" w:cs="Arial"/>
          <w:bCs/>
          <w:iCs/>
          <w:sz w:val="20"/>
          <w:szCs w:val="20"/>
          <w:lang w:val="lt-LT"/>
        </w:rPr>
        <w:t xml:space="preserve">punkte </w:t>
      </w:r>
      <w:r w:rsidRPr="00A451D8">
        <w:rPr>
          <w:rFonts w:ascii="Arial" w:hAnsi="Arial" w:cs="Arial"/>
          <w:bCs/>
          <w:iCs/>
          <w:sz w:val="20"/>
          <w:szCs w:val="20"/>
          <w:lang w:val="lt-LT"/>
        </w:rPr>
        <w:t>nurodytą Fondo sąskaitą</w:t>
      </w:r>
      <w:r w:rsidR="00156319" w:rsidRPr="00A451D8">
        <w:rPr>
          <w:rFonts w:ascii="Arial" w:hAnsi="Arial" w:cs="Arial"/>
          <w:bCs/>
          <w:iCs/>
          <w:sz w:val="20"/>
          <w:szCs w:val="20"/>
          <w:lang w:val="lt-LT"/>
        </w:rPr>
        <w:t xml:space="preserve"> </w:t>
      </w:r>
      <w:r w:rsidR="00EE7B4C" w:rsidRPr="00A451D8">
        <w:rPr>
          <w:rFonts w:ascii="Arial" w:hAnsi="Arial" w:cs="Arial"/>
          <w:bCs/>
          <w:iCs/>
          <w:sz w:val="20"/>
          <w:szCs w:val="20"/>
          <w:lang w:val="lt-LT"/>
        </w:rPr>
        <w:t>Fondo steigimo dokumentuose nustatyta tvarka ir sąlygomis</w:t>
      </w:r>
      <w:r w:rsidR="000130E3" w:rsidRPr="00A451D8">
        <w:rPr>
          <w:rFonts w:ascii="Arial" w:hAnsi="Arial" w:cs="Arial"/>
          <w:bCs/>
          <w:iCs/>
          <w:sz w:val="20"/>
          <w:szCs w:val="20"/>
          <w:lang w:val="lt-LT"/>
        </w:rPr>
        <w:t>.</w:t>
      </w:r>
      <w:r w:rsidR="00F81236" w:rsidRPr="00A451D8">
        <w:rPr>
          <w:rFonts w:ascii="Arial" w:hAnsi="Arial" w:cs="Arial"/>
          <w:bCs/>
          <w:iCs/>
          <w:sz w:val="20"/>
          <w:szCs w:val="20"/>
          <w:lang w:val="lt-LT"/>
        </w:rPr>
        <w:t xml:space="preserve"> Siekiant įsigyti Fondo </w:t>
      </w:r>
      <w:r w:rsidR="00470609" w:rsidRPr="00A451D8">
        <w:rPr>
          <w:rFonts w:ascii="Arial" w:hAnsi="Arial" w:cs="Arial"/>
          <w:bCs/>
          <w:iCs/>
          <w:sz w:val="20"/>
          <w:szCs w:val="20"/>
          <w:lang w:val="lt-LT"/>
        </w:rPr>
        <w:t>I</w:t>
      </w:r>
      <w:r w:rsidR="00F81236" w:rsidRPr="00A451D8">
        <w:rPr>
          <w:rFonts w:ascii="Arial" w:hAnsi="Arial" w:cs="Arial"/>
          <w:bCs/>
          <w:iCs/>
          <w:sz w:val="20"/>
          <w:szCs w:val="20"/>
          <w:lang w:val="lt-LT"/>
        </w:rPr>
        <w:t>nvesticinių vienetų po šios Sutarties sudarymo,</w:t>
      </w:r>
      <w:r w:rsidR="00470609" w:rsidRPr="00A451D8">
        <w:rPr>
          <w:rFonts w:ascii="Arial" w:hAnsi="Arial" w:cs="Arial"/>
          <w:bCs/>
          <w:iCs/>
          <w:sz w:val="20"/>
          <w:szCs w:val="20"/>
          <w:lang w:val="lt-LT"/>
        </w:rPr>
        <w:t xml:space="preserve"> aktualūs</w:t>
      </w:r>
      <w:r w:rsidR="00F81236" w:rsidRPr="00A451D8">
        <w:rPr>
          <w:rFonts w:ascii="Arial" w:hAnsi="Arial" w:cs="Arial"/>
          <w:bCs/>
          <w:iCs/>
          <w:sz w:val="20"/>
          <w:szCs w:val="20"/>
          <w:lang w:val="lt-LT"/>
        </w:rPr>
        <w:t xml:space="preserve"> </w:t>
      </w:r>
      <w:r w:rsidR="00470609" w:rsidRPr="00A451D8">
        <w:rPr>
          <w:rFonts w:ascii="Arial" w:hAnsi="Arial" w:cs="Arial"/>
          <w:bCs/>
          <w:iCs/>
          <w:sz w:val="20"/>
          <w:szCs w:val="20"/>
          <w:lang w:val="lt-LT"/>
        </w:rPr>
        <w:t>Sutarties 4 punkte nurodyti duomenys pateikiami paraiškoje įsigyti Investicinių vienetų.</w:t>
      </w:r>
    </w:p>
    <w:p w14:paraId="4AF2EBB2" w14:textId="30851A9B" w:rsidR="0052048D" w:rsidRPr="00DF6C82" w:rsidRDefault="0052048D"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2B5E31">
        <w:rPr>
          <w:rFonts w:ascii="Arial" w:hAnsi="Arial" w:cs="Arial"/>
          <w:bCs/>
          <w:iCs/>
          <w:sz w:val="20"/>
          <w:szCs w:val="20"/>
          <w:lang w:val="lt-LT"/>
        </w:rPr>
        <w:t>Tiksli Investicinių vienetų apmokėjimo tvarka</w:t>
      </w:r>
      <w:r w:rsidR="00D9683F" w:rsidRPr="002B5E31">
        <w:rPr>
          <w:rFonts w:ascii="Arial" w:hAnsi="Arial" w:cs="Arial"/>
          <w:bCs/>
          <w:iCs/>
          <w:sz w:val="20"/>
          <w:szCs w:val="20"/>
          <w:lang w:val="lt-LT"/>
        </w:rPr>
        <w:t xml:space="preserve"> ir terminai</w:t>
      </w:r>
      <w:r w:rsidRPr="002B5E31">
        <w:rPr>
          <w:rFonts w:ascii="Arial" w:hAnsi="Arial" w:cs="Arial"/>
          <w:bCs/>
          <w:iCs/>
          <w:sz w:val="20"/>
          <w:szCs w:val="20"/>
          <w:lang w:val="lt-LT"/>
        </w:rPr>
        <w:t xml:space="preserve"> yra nurodyt</w:t>
      </w:r>
      <w:r w:rsidR="00D9683F" w:rsidRPr="002B5E31">
        <w:rPr>
          <w:rFonts w:ascii="Arial" w:hAnsi="Arial" w:cs="Arial"/>
          <w:bCs/>
          <w:iCs/>
          <w:sz w:val="20"/>
          <w:szCs w:val="20"/>
          <w:lang w:val="lt-LT"/>
        </w:rPr>
        <w:t>i</w:t>
      </w:r>
      <w:r w:rsidRPr="002B5E31">
        <w:rPr>
          <w:rFonts w:ascii="Arial" w:hAnsi="Arial" w:cs="Arial"/>
          <w:bCs/>
          <w:iCs/>
          <w:sz w:val="20"/>
          <w:szCs w:val="20"/>
          <w:lang w:val="lt-LT"/>
        </w:rPr>
        <w:t xml:space="preserve"> Fondo</w:t>
      </w:r>
      <w:r w:rsidR="00825751" w:rsidRPr="002B5E31">
        <w:rPr>
          <w:rFonts w:ascii="Arial" w:hAnsi="Arial" w:cs="Arial"/>
          <w:bCs/>
          <w:iCs/>
          <w:sz w:val="20"/>
          <w:szCs w:val="20"/>
          <w:lang w:val="lt-LT"/>
        </w:rPr>
        <w:t xml:space="preserve"> įstatų H dalyje</w:t>
      </w:r>
      <w:r w:rsidRPr="002B5E31">
        <w:rPr>
          <w:rFonts w:ascii="Arial" w:hAnsi="Arial" w:cs="Arial"/>
          <w:bCs/>
          <w:iCs/>
          <w:sz w:val="20"/>
          <w:szCs w:val="20"/>
          <w:lang w:val="lt-LT"/>
        </w:rPr>
        <w:t>.</w:t>
      </w:r>
      <w:r w:rsidR="00A704D0" w:rsidRPr="002B5E31">
        <w:rPr>
          <w:rFonts w:ascii="Arial" w:hAnsi="Arial" w:cs="Arial"/>
          <w:bCs/>
          <w:iCs/>
          <w:sz w:val="20"/>
          <w:szCs w:val="20"/>
          <w:lang w:val="lt-LT"/>
        </w:rPr>
        <w:t xml:space="preserve"> </w:t>
      </w:r>
      <w:r w:rsidRPr="002B5E31">
        <w:rPr>
          <w:rFonts w:ascii="Arial" w:hAnsi="Arial" w:cs="Arial"/>
          <w:bCs/>
          <w:iCs/>
          <w:sz w:val="20"/>
          <w:szCs w:val="20"/>
          <w:lang w:val="lt-LT"/>
        </w:rPr>
        <w:t>Jei apmokėjimas laiku nėra gaunamas,</w:t>
      </w:r>
      <w:r w:rsidR="00825751" w:rsidRPr="002B5E31">
        <w:rPr>
          <w:rFonts w:ascii="Arial" w:hAnsi="Arial" w:cs="Arial"/>
          <w:bCs/>
          <w:iCs/>
          <w:sz w:val="20"/>
          <w:szCs w:val="20"/>
          <w:lang w:val="lt-LT"/>
        </w:rPr>
        <w:t xml:space="preserve"> laikoma, kad sandoris neįvyko ir</w:t>
      </w:r>
      <w:r w:rsidRPr="002B5E31">
        <w:rPr>
          <w:rFonts w:ascii="Arial" w:hAnsi="Arial" w:cs="Arial"/>
          <w:bCs/>
          <w:iCs/>
          <w:sz w:val="20"/>
          <w:szCs w:val="20"/>
          <w:lang w:val="lt-LT"/>
        </w:rPr>
        <w:t xml:space="preserve"> Sutartis yra anuliuojama. </w:t>
      </w:r>
      <w:r w:rsidR="00736467" w:rsidRPr="002B5E31">
        <w:rPr>
          <w:rFonts w:ascii="Arial" w:hAnsi="Arial" w:cs="Arial"/>
          <w:bCs/>
          <w:iCs/>
          <w:sz w:val="20"/>
          <w:szCs w:val="20"/>
          <w:lang w:val="lt-LT"/>
        </w:rPr>
        <w:t>Apie</w:t>
      </w:r>
      <w:r w:rsidR="00736467" w:rsidRPr="00825751">
        <w:rPr>
          <w:rFonts w:ascii="Arial" w:hAnsi="Arial" w:cs="Arial"/>
          <w:bCs/>
          <w:iCs/>
          <w:sz w:val="20"/>
          <w:szCs w:val="20"/>
          <w:lang w:val="lt-LT"/>
        </w:rPr>
        <w:t xml:space="preserve"> Sutarties anuliavimą Investuotojas informuojamas </w:t>
      </w:r>
      <w:r w:rsidR="00825751" w:rsidRPr="00825751">
        <w:rPr>
          <w:rFonts w:ascii="Arial" w:hAnsi="Arial" w:cs="Arial"/>
          <w:bCs/>
          <w:iCs/>
          <w:sz w:val="20"/>
          <w:szCs w:val="20"/>
          <w:lang w:val="lt-LT"/>
        </w:rPr>
        <w:t>18</w:t>
      </w:r>
      <w:r w:rsidR="00736467" w:rsidRPr="00825751">
        <w:rPr>
          <w:rFonts w:ascii="Arial" w:hAnsi="Arial" w:cs="Arial"/>
          <w:bCs/>
          <w:iCs/>
          <w:sz w:val="20"/>
          <w:szCs w:val="20"/>
          <w:lang w:val="lt-LT"/>
        </w:rPr>
        <w:t>.4 p</w:t>
      </w:r>
      <w:r w:rsidR="003850B3" w:rsidRPr="00825751">
        <w:rPr>
          <w:rFonts w:ascii="Arial" w:hAnsi="Arial" w:cs="Arial"/>
          <w:bCs/>
          <w:iCs/>
          <w:sz w:val="20"/>
          <w:szCs w:val="20"/>
          <w:lang w:val="lt-LT"/>
        </w:rPr>
        <w:t>unkte</w:t>
      </w:r>
      <w:r w:rsidR="00736467" w:rsidRPr="00825751">
        <w:rPr>
          <w:rFonts w:ascii="Arial" w:hAnsi="Arial" w:cs="Arial"/>
          <w:bCs/>
          <w:iCs/>
          <w:sz w:val="20"/>
          <w:szCs w:val="20"/>
          <w:lang w:val="lt-LT"/>
        </w:rPr>
        <w:t xml:space="preserve"> numatyta tvarka.</w:t>
      </w:r>
    </w:p>
    <w:p w14:paraId="2475F0DC" w14:textId="22360150" w:rsidR="00C4736D" w:rsidRPr="00A451D8" w:rsidRDefault="00C4736D"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437027">
        <w:rPr>
          <w:rFonts w:ascii="Arial" w:hAnsi="Arial" w:cs="Arial"/>
          <w:bCs/>
          <w:iCs/>
          <w:sz w:val="20"/>
          <w:szCs w:val="20"/>
          <w:lang w:val="lt-LT"/>
        </w:rPr>
        <w:t>Apmokėti už įsigyjamus Investicinius vienetus</w:t>
      </w:r>
      <w:r w:rsidR="00470609">
        <w:rPr>
          <w:rFonts w:ascii="Arial" w:hAnsi="Arial" w:cs="Arial"/>
          <w:bCs/>
          <w:iCs/>
          <w:sz w:val="20"/>
          <w:szCs w:val="20"/>
          <w:lang w:val="lt-LT"/>
        </w:rPr>
        <w:t xml:space="preserve"> </w:t>
      </w:r>
      <w:r w:rsidRPr="00437027">
        <w:rPr>
          <w:rFonts w:ascii="Arial" w:hAnsi="Arial" w:cs="Arial"/>
          <w:bCs/>
          <w:iCs/>
          <w:sz w:val="20"/>
          <w:szCs w:val="20"/>
          <w:lang w:val="lt-LT"/>
        </w:rPr>
        <w:t>rekomenduotina Fondo valiuta</w:t>
      </w:r>
      <w:r w:rsidRPr="00934978">
        <w:rPr>
          <w:rFonts w:ascii="Arial" w:hAnsi="Arial" w:cs="Arial"/>
          <w:bCs/>
          <w:iCs/>
          <w:sz w:val="20"/>
          <w:szCs w:val="20"/>
          <w:lang w:val="lt-LT"/>
        </w:rPr>
        <w:t>. Apmokėjus kitomis valiutomis</w:t>
      </w:r>
      <w:r w:rsidR="00A06453" w:rsidRPr="00437027">
        <w:rPr>
          <w:rFonts w:ascii="Arial" w:hAnsi="Arial" w:cs="Arial"/>
          <w:bCs/>
          <w:iCs/>
          <w:sz w:val="20"/>
          <w:szCs w:val="20"/>
          <w:lang w:val="lt-LT"/>
        </w:rPr>
        <w:t xml:space="preserve">, į Fondo sąskaitą gauti pinigai į Fondo </w:t>
      </w:r>
      <w:r w:rsidR="00470609">
        <w:rPr>
          <w:rFonts w:ascii="Arial" w:hAnsi="Arial" w:cs="Arial"/>
          <w:bCs/>
          <w:iCs/>
          <w:sz w:val="20"/>
          <w:szCs w:val="20"/>
          <w:lang w:val="lt-LT"/>
        </w:rPr>
        <w:t>I</w:t>
      </w:r>
      <w:r w:rsidR="00A06453" w:rsidRPr="00437027">
        <w:rPr>
          <w:rFonts w:ascii="Arial" w:hAnsi="Arial" w:cs="Arial"/>
          <w:bCs/>
          <w:iCs/>
          <w:sz w:val="20"/>
          <w:szCs w:val="20"/>
          <w:lang w:val="lt-LT"/>
        </w:rPr>
        <w:t xml:space="preserve">nvesticinius vienetus konvertuojami  Fondo steigimo </w:t>
      </w:r>
      <w:r w:rsidR="00A06453" w:rsidRPr="00A451D8">
        <w:rPr>
          <w:rFonts w:ascii="Arial" w:hAnsi="Arial" w:cs="Arial"/>
          <w:bCs/>
          <w:iCs/>
          <w:sz w:val="20"/>
          <w:szCs w:val="20"/>
          <w:lang w:val="lt-LT"/>
        </w:rPr>
        <w:t>dokumentuose nustatyta tvarka ir sąlygomis.</w:t>
      </w:r>
      <w:r w:rsidRPr="00A451D8">
        <w:rPr>
          <w:rFonts w:ascii="Arial" w:hAnsi="Arial" w:cs="Arial"/>
          <w:bCs/>
          <w:iCs/>
          <w:sz w:val="20"/>
          <w:szCs w:val="20"/>
          <w:lang w:val="lt-LT"/>
        </w:rPr>
        <w:t xml:space="preserve"> Investiciniai vienetai nuperkami už Fondo valiutą.</w:t>
      </w:r>
      <w:r w:rsidR="00354936" w:rsidRPr="00A451D8">
        <w:rPr>
          <w:rFonts w:ascii="Arial" w:hAnsi="Arial" w:cs="Arial"/>
          <w:bCs/>
          <w:iCs/>
          <w:sz w:val="20"/>
          <w:szCs w:val="20"/>
          <w:lang w:val="lt-LT"/>
        </w:rPr>
        <w:t xml:space="preserve"> Konvertavimo išlaidos tenka Investuotojui.</w:t>
      </w:r>
    </w:p>
    <w:p w14:paraId="04E8D607" w14:textId="33368AF2" w:rsidR="007610C4" w:rsidRPr="00A451D8" w:rsidRDefault="00A704D0"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A451D8">
        <w:rPr>
          <w:rFonts w:ascii="Arial" w:hAnsi="Arial" w:cs="Arial"/>
          <w:bCs/>
          <w:iCs/>
          <w:sz w:val="20"/>
          <w:szCs w:val="20"/>
          <w:lang w:val="lt-LT"/>
        </w:rPr>
        <w:t>Tuo atveju, jei</w:t>
      </w:r>
      <w:r w:rsidR="007610C4" w:rsidRPr="00A451D8">
        <w:rPr>
          <w:rFonts w:ascii="Arial" w:hAnsi="Arial" w:cs="Arial"/>
          <w:bCs/>
          <w:iCs/>
          <w:sz w:val="20"/>
          <w:szCs w:val="20"/>
          <w:lang w:val="lt-LT"/>
        </w:rPr>
        <w:t>:</w:t>
      </w:r>
    </w:p>
    <w:p w14:paraId="62520EE5" w14:textId="72DBAE78" w:rsidR="007610C4" w:rsidRPr="00A451D8" w:rsidRDefault="007610C4" w:rsidP="00D06240">
      <w:pPr>
        <w:numPr>
          <w:ilvl w:val="1"/>
          <w:numId w:val="10"/>
        </w:numPr>
        <w:tabs>
          <w:tab w:val="left" w:pos="7560"/>
        </w:tabs>
        <w:autoSpaceDE w:val="0"/>
        <w:autoSpaceDN w:val="0"/>
        <w:adjustRightInd w:val="0"/>
        <w:spacing w:after="120" w:line="216" w:lineRule="auto"/>
        <w:ind w:left="1134" w:hanging="567"/>
        <w:jc w:val="both"/>
        <w:rPr>
          <w:rFonts w:ascii="Arial" w:hAnsi="Arial" w:cs="Arial"/>
          <w:bCs/>
          <w:iCs/>
          <w:sz w:val="20"/>
          <w:szCs w:val="20"/>
          <w:lang w:val="lt-LT"/>
        </w:rPr>
      </w:pPr>
      <w:r w:rsidRPr="00A451D8">
        <w:rPr>
          <w:rFonts w:ascii="Arial" w:hAnsi="Arial" w:cs="Arial"/>
          <w:bCs/>
          <w:iCs/>
          <w:sz w:val="20"/>
          <w:szCs w:val="20"/>
          <w:lang w:val="lt-LT"/>
        </w:rPr>
        <w:t>Investuotojas pervedė mažesnę nei Sutartyje</w:t>
      </w:r>
      <w:r w:rsidR="00D9683F" w:rsidRPr="00A451D8">
        <w:rPr>
          <w:rFonts w:ascii="Arial" w:hAnsi="Arial" w:cs="Arial"/>
          <w:bCs/>
          <w:iCs/>
          <w:sz w:val="20"/>
          <w:szCs w:val="20"/>
          <w:lang w:val="lt-LT"/>
        </w:rPr>
        <w:t xml:space="preserve"> ar paraiškoje įsigyti Investicinių vienetų</w:t>
      </w:r>
      <w:r w:rsidRPr="00A451D8">
        <w:rPr>
          <w:rFonts w:ascii="Arial" w:hAnsi="Arial" w:cs="Arial"/>
          <w:bCs/>
          <w:iCs/>
          <w:sz w:val="20"/>
          <w:szCs w:val="20"/>
          <w:lang w:val="lt-LT"/>
        </w:rPr>
        <w:t xml:space="preserve"> nurodyt</w:t>
      </w:r>
      <w:r w:rsidR="00D9683F" w:rsidRPr="00A451D8">
        <w:rPr>
          <w:rFonts w:ascii="Arial" w:hAnsi="Arial" w:cs="Arial"/>
          <w:bCs/>
          <w:iCs/>
          <w:sz w:val="20"/>
          <w:szCs w:val="20"/>
          <w:lang w:val="lt-LT"/>
        </w:rPr>
        <w:t>ą</w:t>
      </w:r>
      <w:r w:rsidRPr="00A451D8">
        <w:rPr>
          <w:rFonts w:ascii="Arial" w:hAnsi="Arial" w:cs="Arial"/>
          <w:bCs/>
          <w:iCs/>
          <w:sz w:val="20"/>
          <w:szCs w:val="20"/>
          <w:lang w:val="lt-LT"/>
        </w:rPr>
        <w:t xml:space="preserve"> pinigų sumą, pinigai grąžinami į Investuotojo sąskaitą iš kurios buvo gauti</w:t>
      </w:r>
      <w:r w:rsidR="0046662F" w:rsidRPr="00A451D8">
        <w:rPr>
          <w:rFonts w:ascii="Arial" w:hAnsi="Arial" w:cs="Arial"/>
          <w:bCs/>
          <w:iCs/>
          <w:sz w:val="20"/>
          <w:szCs w:val="20"/>
          <w:lang w:val="lt-LT"/>
        </w:rPr>
        <w:t>,</w:t>
      </w:r>
      <w:r w:rsidR="00210763" w:rsidRPr="00A451D8">
        <w:rPr>
          <w:rFonts w:ascii="Arial" w:hAnsi="Arial" w:cs="Arial"/>
          <w:bCs/>
          <w:iCs/>
          <w:sz w:val="20"/>
          <w:szCs w:val="20"/>
          <w:lang w:val="lt-LT"/>
        </w:rPr>
        <w:t xml:space="preserve"> </w:t>
      </w:r>
      <w:r w:rsidR="00AD09F5" w:rsidRPr="00A451D8">
        <w:rPr>
          <w:rFonts w:ascii="Arial" w:hAnsi="Arial" w:cs="Arial"/>
          <w:bCs/>
          <w:iCs/>
          <w:sz w:val="20"/>
          <w:szCs w:val="20"/>
          <w:lang w:val="lt-LT"/>
        </w:rPr>
        <w:t xml:space="preserve">o Sutartis </w:t>
      </w:r>
      <w:r w:rsidR="00D9683F" w:rsidRPr="00A451D8">
        <w:rPr>
          <w:rFonts w:ascii="Arial" w:hAnsi="Arial" w:cs="Arial"/>
          <w:bCs/>
          <w:iCs/>
          <w:sz w:val="20"/>
          <w:szCs w:val="20"/>
          <w:lang w:val="lt-LT"/>
        </w:rPr>
        <w:t xml:space="preserve">ar </w:t>
      </w:r>
      <w:r w:rsidR="00AD09F5" w:rsidRPr="00A451D8">
        <w:rPr>
          <w:rFonts w:ascii="Arial" w:hAnsi="Arial" w:cs="Arial"/>
          <w:bCs/>
          <w:iCs/>
          <w:sz w:val="20"/>
          <w:szCs w:val="20"/>
          <w:lang w:val="lt-LT"/>
        </w:rPr>
        <w:t>paraiška</w:t>
      </w:r>
      <w:r w:rsidR="00D9683F" w:rsidRPr="00A451D8">
        <w:rPr>
          <w:rFonts w:ascii="Arial" w:hAnsi="Arial" w:cs="Arial"/>
          <w:bCs/>
          <w:iCs/>
          <w:sz w:val="20"/>
          <w:szCs w:val="20"/>
          <w:lang w:val="lt-LT"/>
        </w:rPr>
        <w:t xml:space="preserve"> įsigyti Investicinių vienetų</w:t>
      </w:r>
      <w:r w:rsidR="00AD09F5" w:rsidRPr="00A451D8">
        <w:rPr>
          <w:rFonts w:ascii="Arial" w:hAnsi="Arial" w:cs="Arial"/>
          <w:bCs/>
          <w:iCs/>
          <w:sz w:val="20"/>
          <w:szCs w:val="20"/>
          <w:lang w:val="lt-LT"/>
        </w:rPr>
        <w:t xml:space="preserve"> anuliuojama</w:t>
      </w:r>
      <w:r w:rsidR="00034A60" w:rsidRPr="00A451D8">
        <w:rPr>
          <w:rFonts w:ascii="Arial" w:hAnsi="Arial" w:cs="Arial"/>
          <w:bCs/>
          <w:iCs/>
          <w:sz w:val="20"/>
          <w:szCs w:val="20"/>
          <w:lang w:val="lt-LT"/>
        </w:rPr>
        <w:t>;</w:t>
      </w:r>
    </w:p>
    <w:p w14:paraId="36D3C4DE" w14:textId="146519EE" w:rsidR="007610C4" w:rsidRPr="00A451D8" w:rsidRDefault="00034A60" w:rsidP="00D06240">
      <w:pPr>
        <w:numPr>
          <w:ilvl w:val="1"/>
          <w:numId w:val="10"/>
        </w:numPr>
        <w:tabs>
          <w:tab w:val="left" w:pos="7560"/>
        </w:tabs>
        <w:autoSpaceDE w:val="0"/>
        <w:autoSpaceDN w:val="0"/>
        <w:adjustRightInd w:val="0"/>
        <w:spacing w:after="120" w:line="216" w:lineRule="auto"/>
        <w:ind w:left="1134" w:hanging="567"/>
        <w:jc w:val="both"/>
        <w:rPr>
          <w:rFonts w:ascii="Arial" w:hAnsi="Arial" w:cs="Arial"/>
          <w:bCs/>
          <w:iCs/>
          <w:sz w:val="20"/>
          <w:szCs w:val="20"/>
          <w:lang w:val="lt-LT"/>
        </w:rPr>
      </w:pPr>
      <w:r w:rsidRPr="00A451D8">
        <w:rPr>
          <w:rFonts w:ascii="Arial" w:hAnsi="Arial" w:cs="Arial"/>
          <w:bCs/>
          <w:iCs/>
          <w:sz w:val="20"/>
          <w:szCs w:val="20"/>
          <w:lang w:val="lt-LT"/>
        </w:rPr>
        <w:t>j</w:t>
      </w:r>
      <w:r w:rsidR="007610C4" w:rsidRPr="00A451D8">
        <w:rPr>
          <w:rFonts w:ascii="Arial" w:hAnsi="Arial" w:cs="Arial"/>
          <w:bCs/>
          <w:iCs/>
          <w:sz w:val="20"/>
          <w:szCs w:val="20"/>
          <w:lang w:val="lt-LT"/>
        </w:rPr>
        <w:t>ei Investuotojas pervedė didesnę nei Sutartyje</w:t>
      </w:r>
      <w:r w:rsidR="009B2B97" w:rsidRPr="00A451D8">
        <w:rPr>
          <w:rFonts w:ascii="Arial" w:hAnsi="Arial" w:cs="Arial"/>
          <w:bCs/>
          <w:iCs/>
          <w:sz w:val="20"/>
          <w:szCs w:val="20"/>
          <w:lang w:val="lt-LT"/>
        </w:rPr>
        <w:t xml:space="preserve"> ar paraiškoje įsigyti Investicinių vienetų</w:t>
      </w:r>
      <w:r w:rsidR="007610C4" w:rsidRPr="00A451D8">
        <w:rPr>
          <w:rFonts w:ascii="Arial" w:hAnsi="Arial" w:cs="Arial"/>
          <w:bCs/>
          <w:iCs/>
          <w:sz w:val="20"/>
          <w:szCs w:val="20"/>
          <w:lang w:val="lt-LT"/>
        </w:rPr>
        <w:t xml:space="preserve"> nurodyta pinigų sumą, tuomet suma, viršijanti Sutartyje</w:t>
      </w:r>
      <w:r w:rsidR="009B2B97" w:rsidRPr="00A451D8">
        <w:rPr>
          <w:rFonts w:ascii="Arial" w:hAnsi="Arial" w:cs="Arial"/>
          <w:bCs/>
          <w:iCs/>
          <w:sz w:val="20"/>
          <w:szCs w:val="20"/>
          <w:lang w:val="lt-LT"/>
        </w:rPr>
        <w:t xml:space="preserve"> ar paraiškoje įsigyti Investicinių vienetų</w:t>
      </w:r>
      <w:r w:rsidR="007610C4" w:rsidRPr="00A451D8">
        <w:rPr>
          <w:rFonts w:ascii="Arial" w:hAnsi="Arial" w:cs="Arial"/>
          <w:bCs/>
          <w:iCs/>
          <w:sz w:val="20"/>
          <w:szCs w:val="20"/>
          <w:lang w:val="lt-LT"/>
        </w:rPr>
        <w:t xml:space="preserve"> nurodytą pinigų sumą, yra grąžinama į Investuotojo sąskaitą.</w:t>
      </w:r>
    </w:p>
    <w:p w14:paraId="62A19844" w14:textId="1E879EB0" w:rsidR="00095861" w:rsidRPr="00851DD8" w:rsidRDefault="007610C4"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851DD8">
        <w:rPr>
          <w:rFonts w:ascii="Arial" w:hAnsi="Arial" w:cs="Arial"/>
          <w:bCs/>
          <w:iCs/>
          <w:sz w:val="20"/>
          <w:szCs w:val="20"/>
          <w:lang w:val="lt-LT"/>
        </w:rPr>
        <w:t>Visais atvejais pavedimų ir susijusios išlaidos yra dengiamos iš Investuotojo lėšų.</w:t>
      </w:r>
    </w:p>
    <w:p w14:paraId="371AE891" w14:textId="4C79925F" w:rsidR="0052048D" w:rsidRPr="00851DD8" w:rsidRDefault="007610C4"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851DD8">
        <w:rPr>
          <w:rFonts w:ascii="Arial" w:hAnsi="Arial" w:cs="Arial"/>
          <w:bCs/>
          <w:iCs/>
          <w:sz w:val="20"/>
          <w:szCs w:val="20"/>
          <w:lang w:val="lt-LT"/>
        </w:rPr>
        <w:t xml:space="preserve">Investiciniai vienetai išleidžiami tik gavus visus reikiamus dokumentus ir pinigus į Fondo sąskaitą. </w:t>
      </w:r>
      <w:r w:rsidR="0052048D" w:rsidRPr="00851DD8">
        <w:rPr>
          <w:rFonts w:ascii="Arial" w:hAnsi="Arial" w:cs="Arial"/>
          <w:bCs/>
          <w:iCs/>
          <w:sz w:val="20"/>
          <w:szCs w:val="20"/>
          <w:lang w:val="lt-LT"/>
        </w:rPr>
        <w:t>Tiksli Investicinių vienetų išleidimo tvarka yra nurodyta Fondo steigimo dokumentuose.</w:t>
      </w:r>
    </w:p>
    <w:p w14:paraId="61E87554" w14:textId="5A79E530" w:rsidR="002B29CA" w:rsidRPr="00A451D8" w:rsidRDefault="002B29CA"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851DD8">
        <w:rPr>
          <w:rFonts w:ascii="Arial" w:hAnsi="Arial" w:cs="Arial"/>
          <w:bCs/>
          <w:iCs/>
          <w:sz w:val="20"/>
          <w:szCs w:val="20"/>
          <w:lang w:val="lt-LT"/>
        </w:rPr>
        <w:t xml:space="preserve">Fondo </w:t>
      </w:r>
      <w:r w:rsidRPr="00A451D8">
        <w:rPr>
          <w:rFonts w:ascii="Arial" w:hAnsi="Arial" w:cs="Arial"/>
          <w:bCs/>
          <w:iCs/>
          <w:sz w:val="20"/>
          <w:szCs w:val="20"/>
          <w:lang w:val="lt-LT"/>
        </w:rPr>
        <w:t>Investiciniai vienetai platinami</w:t>
      </w:r>
      <w:r w:rsidR="00803091" w:rsidRPr="00A451D8">
        <w:rPr>
          <w:rFonts w:ascii="Arial" w:hAnsi="Arial" w:cs="Arial"/>
          <w:bCs/>
          <w:iCs/>
          <w:sz w:val="20"/>
          <w:szCs w:val="20"/>
          <w:lang w:val="lt-LT"/>
        </w:rPr>
        <w:t xml:space="preserve"> </w:t>
      </w:r>
      <w:r w:rsidR="00AF425E" w:rsidRPr="00A451D8">
        <w:rPr>
          <w:rFonts w:ascii="Arial" w:hAnsi="Arial" w:cs="Arial"/>
          <w:bCs/>
          <w:iCs/>
          <w:sz w:val="20"/>
          <w:szCs w:val="20"/>
          <w:lang w:val="lt-LT"/>
        </w:rPr>
        <w:t>už kainą,</w:t>
      </w:r>
      <w:r w:rsidR="00426968" w:rsidRPr="00A451D8">
        <w:rPr>
          <w:rFonts w:ascii="Arial" w:hAnsi="Arial" w:cs="Arial"/>
          <w:bCs/>
          <w:iCs/>
          <w:sz w:val="20"/>
          <w:szCs w:val="20"/>
          <w:lang w:val="lt-LT"/>
        </w:rPr>
        <w:t xml:space="preserve"> </w:t>
      </w:r>
      <w:r w:rsidR="00AF425E" w:rsidRPr="00A451D8">
        <w:rPr>
          <w:rFonts w:ascii="Arial" w:hAnsi="Arial" w:cs="Arial"/>
          <w:bCs/>
          <w:iCs/>
          <w:sz w:val="20"/>
          <w:szCs w:val="20"/>
          <w:lang w:val="lt-LT"/>
        </w:rPr>
        <w:t>nustatom</w:t>
      </w:r>
      <w:r w:rsidR="00426968" w:rsidRPr="00A451D8">
        <w:rPr>
          <w:rFonts w:ascii="Arial" w:hAnsi="Arial" w:cs="Arial"/>
          <w:bCs/>
          <w:iCs/>
          <w:sz w:val="20"/>
          <w:szCs w:val="20"/>
          <w:lang w:val="lt-LT"/>
        </w:rPr>
        <w:t>ą</w:t>
      </w:r>
      <w:r w:rsidR="00AF425E" w:rsidRPr="00A451D8">
        <w:rPr>
          <w:rFonts w:ascii="Arial" w:hAnsi="Arial" w:cs="Arial"/>
          <w:bCs/>
          <w:iCs/>
          <w:sz w:val="20"/>
          <w:szCs w:val="20"/>
          <w:lang w:val="lt-LT"/>
        </w:rPr>
        <w:t xml:space="preserve"> pagal atitinkamos klasės Fondo Investicinio vieneto vertę. Fondo investicinio vieneto vertė apskaičiuojama pagal Fondo grynųjų aktyvų vert</w:t>
      </w:r>
      <w:r w:rsidR="00426968" w:rsidRPr="00A451D8">
        <w:rPr>
          <w:rFonts w:ascii="Arial" w:hAnsi="Arial" w:cs="Arial"/>
          <w:bCs/>
          <w:iCs/>
          <w:sz w:val="20"/>
          <w:szCs w:val="20"/>
          <w:lang w:val="lt-LT"/>
        </w:rPr>
        <w:t>ę</w:t>
      </w:r>
      <w:r w:rsidRPr="00A451D8">
        <w:rPr>
          <w:rFonts w:ascii="Arial" w:hAnsi="Arial" w:cs="Arial"/>
          <w:bCs/>
          <w:iCs/>
          <w:sz w:val="20"/>
          <w:szCs w:val="20"/>
          <w:lang w:val="lt-LT"/>
        </w:rPr>
        <w:t xml:space="preserve"> </w:t>
      </w:r>
      <w:r w:rsidR="00AF425E" w:rsidRPr="00A451D8">
        <w:rPr>
          <w:rFonts w:ascii="Arial" w:hAnsi="Arial" w:cs="Arial"/>
          <w:bCs/>
          <w:iCs/>
          <w:sz w:val="20"/>
          <w:szCs w:val="20"/>
          <w:lang w:val="lt-LT"/>
        </w:rPr>
        <w:t>(</w:t>
      </w:r>
      <w:r w:rsidRPr="00A451D8">
        <w:rPr>
          <w:rFonts w:ascii="Arial" w:hAnsi="Arial" w:cs="Arial"/>
          <w:bCs/>
          <w:iCs/>
          <w:sz w:val="20"/>
          <w:szCs w:val="20"/>
          <w:lang w:val="lt-LT"/>
        </w:rPr>
        <w:t>GAV</w:t>
      </w:r>
      <w:r w:rsidR="00AF425E" w:rsidRPr="00A451D8">
        <w:rPr>
          <w:rFonts w:ascii="Arial" w:hAnsi="Arial" w:cs="Arial"/>
          <w:bCs/>
          <w:iCs/>
          <w:sz w:val="20"/>
          <w:szCs w:val="20"/>
          <w:lang w:val="lt-LT"/>
        </w:rPr>
        <w:t xml:space="preserve">), </w:t>
      </w:r>
      <w:r w:rsidR="00426968" w:rsidRPr="00A451D8">
        <w:rPr>
          <w:rFonts w:ascii="Arial" w:hAnsi="Arial" w:cs="Arial"/>
          <w:bCs/>
          <w:iCs/>
          <w:sz w:val="20"/>
          <w:szCs w:val="20"/>
          <w:lang w:val="lt-LT"/>
        </w:rPr>
        <w:t xml:space="preserve">vadovaujantis </w:t>
      </w:r>
      <w:r w:rsidR="00AF425E" w:rsidRPr="00A451D8">
        <w:rPr>
          <w:rFonts w:ascii="Arial" w:hAnsi="Arial" w:cs="Arial"/>
          <w:bCs/>
          <w:iCs/>
          <w:sz w:val="20"/>
          <w:szCs w:val="20"/>
          <w:lang w:val="lt-LT"/>
        </w:rPr>
        <w:t>I</w:t>
      </w:r>
      <w:r w:rsidR="00786BEA" w:rsidRPr="00A451D8">
        <w:rPr>
          <w:rFonts w:ascii="Arial" w:hAnsi="Arial" w:cs="Arial"/>
          <w:bCs/>
          <w:iCs/>
          <w:sz w:val="20"/>
          <w:szCs w:val="20"/>
          <w:lang w:val="lt-LT"/>
        </w:rPr>
        <w:t>nvesticinio vieneto vertės skaičiavimo tvarka</w:t>
      </w:r>
      <w:r w:rsidR="00AF425E" w:rsidRPr="00A451D8">
        <w:rPr>
          <w:rFonts w:ascii="Arial" w:hAnsi="Arial" w:cs="Arial"/>
          <w:bCs/>
          <w:iCs/>
          <w:sz w:val="20"/>
          <w:szCs w:val="20"/>
          <w:lang w:val="lt-LT"/>
        </w:rPr>
        <w:t xml:space="preserve">, </w:t>
      </w:r>
      <w:r w:rsidR="00786BEA" w:rsidRPr="00A451D8">
        <w:rPr>
          <w:rFonts w:ascii="Arial" w:hAnsi="Arial" w:cs="Arial"/>
          <w:bCs/>
          <w:iCs/>
          <w:sz w:val="20"/>
          <w:szCs w:val="20"/>
          <w:lang w:val="lt-LT"/>
        </w:rPr>
        <w:t xml:space="preserve">nurodyta Fondo </w:t>
      </w:r>
      <w:r w:rsidR="004918C0" w:rsidRPr="00A451D8">
        <w:rPr>
          <w:rFonts w:ascii="Arial" w:hAnsi="Arial" w:cs="Arial"/>
          <w:bCs/>
          <w:iCs/>
          <w:sz w:val="20"/>
          <w:szCs w:val="20"/>
          <w:lang w:val="lt-LT"/>
        </w:rPr>
        <w:t>steigimo dokumentuose</w:t>
      </w:r>
      <w:r w:rsidR="00786BEA" w:rsidRPr="00A451D8">
        <w:rPr>
          <w:rFonts w:ascii="Arial" w:hAnsi="Arial" w:cs="Arial"/>
          <w:bCs/>
          <w:iCs/>
          <w:sz w:val="20"/>
          <w:szCs w:val="20"/>
          <w:lang w:val="lt-LT"/>
        </w:rPr>
        <w:t>.</w:t>
      </w:r>
    </w:p>
    <w:p w14:paraId="6233747B" w14:textId="400AA31E" w:rsidR="00786BEA" w:rsidRPr="00A451D8" w:rsidRDefault="002B29CA"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A451D8">
        <w:rPr>
          <w:rFonts w:ascii="Arial" w:hAnsi="Arial" w:cs="Arial"/>
          <w:bCs/>
          <w:iCs/>
          <w:sz w:val="20"/>
          <w:szCs w:val="20"/>
          <w:lang w:val="lt-LT"/>
        </w:rPr>
        <w:t xml:space="preserve">Vienetų kiekis gaunamas Sutarties </w:t>
      </w:r>
      <w:r w:rsidR="001649DF" w:rsidRPr="00A451D8">
        <w:rPr>
          <w:rFonts w:ascii="Arial" w:hAnsi="Arial" w:cs="Arial"/>
          <w:bCs/>
          <w:iCs/>
          <w:sz w:val="20"/>
          <w:szCs w:val="20"/>
          <w:lang w:val="lt-LT"/>
        </w:rPr>
        <w:fldChar w:fldCharType="begin"/>
      </w:r>
      <w:r w:rsidR="001649DF" w:rsidRPr="00A451D8">
        <w:rPr>
          <w:rFonts w:ascii="Arial" w:hAnsi="Arial" w:cs="Arial"/>
          <w:bCs/>
          <w:iCs/>
          <w:sz w:val="20"/>
          <w:szCs w:val="20"/>
          <w:lang w:val="lt-LT"/>
        </w:rPr>
        <w:instrText xml:space="preserve"> REF _Ref15887889 \n \h </w:instrText>
      </w:r>
      <w:r w:rsidR="006F4146" w:rsidRPr="00A451D8">
        <w:rPr>
          <w:rFonts w:ascii="Arial" w:hAnsi="Arial" w:cs="Arial"/>
          <w:bCs/>
          <w:iCs/>
          <w:sz w:val="20"/>
          <w:szCs w:val="20"/>
          <w:lang w:val="lt-LT"/>
        </w:rPr>
        <w:instrText xml:space="preserve"> \* MERGEFORMAT </w:instrText>
      </w:r>
      <w:r w:rsidR="001649DF" w:rsidRPr="00A451D8">
        <w:rPr>
          <w:rFonts w:ascii="Arial" w:hAnsi="Arial" w:cs="Arial"/>
          <w:bCs/>
          <w:iCs/>
          <w:sz w:val="20"/>
          <w:szCs w:val="20"/>
          <w:lang w:val="lt-LT"/>
        </w:rPr>
      </w:r>
      <w:r w:rsidR="001649DF" w:rsidRPr="00A451D8">
        <w:rPr>
          <w:rFonts w:ascii="Arial" w:hAnsi="Arial" w:cs="Arial"/>
          <w:bCs/>
          <w:iCs/>
          <w:sz w:val="20"/>
          <w:szCs w:val="20"/>
          <w:lang w:val="lt-LT"/>
        </w:rPr>
        <w:fldChar w:fldCharType="separate"/>
      </w:r>
      <w:r w:rsidR="004A7069" w:rsidRPr="00A451D8">
        <w:rPr>
          <w:rFonts w:ascii="Arial" w:hAnsi="Arial" w:cs="Arial"/>
          <w:bCs/>
          <w:iCs/>
          <w:sz w:val="20"/>
          <w:szCs w:val="20"/>
          <w:lang w:val="lt-LT"/>
        </w:rPr>
        <w:t>4.3</w:t>
      </w:r>
      <w:r w:rsidR="001649DF" w:rsidRPr="00A451D8">
        <w:rPr>
          <w:rFonts w:ascii="Arial" w:hAnsi="Arial" w:cs="Arial"/>
          <w:bCs/>
          <w:iCs/>
          <w:sz w:val="20"/>
          <w:szCs w:val="20"/>
          <w:lang w:val="lt-LT"/>
        </w:rPr>
        <w:fldChar w:fldCharType="end"/>
      </w:r>
      <w:r w:rsidRPr="00A451D8">
        <w:rPr>
          <w:rFonts w:ascii="Arial" w:hAnsi="Arial" w:cs="Arial"/>
          <w:bCs/>
          <w:iCs/>
          <w:sz w:val="20"/>
          <w:szCs w:val="20"/>
          <w:lang w:val="lt-LT"/>
        </w:rPr>
        <w:t xml:space="preserve"> punkte</w:t>
      </w:r>
      <w:r w:rsidR="003B3FD6" w:rsidRPr="00A451D8">
        <w:rPr>
          <w:rFonts w:ascii="Arial" w:hAnsi="Arial" w:cs="Arial"/>
          <w:bCs/>
          <w:iCs/>
          <w:sz w:val="20"/>
          <w:szCs w:val="20"/>
          <w:lang w:val="lt-LT"/>
        </w:rPr>
        <w:t xml:space="preserve"> arba paraiškoje įsigyti Investicinių vienetų</w:t>
      </w:r>
      <w:r w:rsidRPr="00A451D8">
        <w:rPr>
          <w:rFonts w:ascii="Arial" w:hAnsi="Arial" w:cs="Arial"/>
          <w:bCs/>
          <w:iCs/>
          <w:sz w:val="20"/>
          <w:szCs w:val="20"/>
          <w:lang w:val="lt-LT"/>
        </w:rPr>
        <w:t xml:space="preserve"> nurodytą  pinigų  sumą padalinant iš Investicinio vieneto vertės. Vieneto vertės skaičiavimo tvarka yra nurodyta </w:t>
      </w:r>
      <w:r w:rsidR="00786BEA" w:rsidRPr="00A451D8">
        <w:rPr>
          <w:rFonts w:ascii="Arial" w:hAnsi="Arial" w:cs="Arial"/>
          <w:bCs/>
          <w:iCs/>
          <w:sz w:val="20"/>
          <w:szCs w:val="20"/>
          <w:lang w:val="lt-LT"/>
        </w:rPr>
        <w:t>Fondo</w:t>
      </w:r>
      <w:r w:rsidR="009628A1" w:rsidRPr="00A451D8">
        <w:rPr>
          <w:rFonts w:ascii="Arial" w:hAnsi="Arial" w:cs="Arial"/>
          <w:bCs/>
          <w:iCs/>
          <w:sz w:val="20"/>
          <w:szCs w:val="20"/>
          <w:lang w:val="lt-LT"/>
        </w:rPr>
        <w:t xml:space="preserve"> steigimo dokumentuose</w:t>
      </w:r>
      <w:r w:rsidR="00786BEA" w:rsidRPr="00A451D8">
        <w:rPr>
          <w:rFonts w:ascii="Arial" w:hAnsi="Arial" w:cs="Arial"/>
          <w:bCs/>
          <w:iCs/>
          <w:sz w:val="20"/>
          <w:szCs w:val="20"/>
          <w:lang w:val="lt-LT"/>
        </w:rPr>
        <w:t>.</w:t>
      </w:r>
    </w:p>
    <w:p w14:paraId="32FD759A" w14:textId="04EF389A" w:rsidR="005404A2" w:rsidRPr="00A451D8" w:rsidRDefault="004317FA" w:rsidP="00D06240">
      <w:pPr>
        <w:numPr>
          <w:ilvl w:val="0"/>
          <w:numId w:val="10"/>
        </w:numPr>
        <w:tabs>
          <w:tab w:val="left" w:pos="7560"/>
        </w:tabs>
        <w:autoSpaceDE w:val="0"/>
        <w:autoSpaceDN w:val="0"/>
        <w:adjustRightInd w:val="0"/>
        <w:spacing w:before="120" w:after="120" w:line="216" w:lineRule="auto"/>
        <w:jc w:val="both"/>
        <w:rPr>
          <w:rFonts w:ascii="Arial" w:hAnsi="Arial" w:cs="Arial"/>
          <w:bCs/>
          <w:iCs/>
          <w:sz w:val="20"/>
          <w:szCs w:val="20"/>
          <w:lang w:val="lt-LT"/>
        </w:rPr>
      </w:pPr>
      <w:r w:rsidRPr="00A451D8">
        <w:rPr>
          <w:rFonts w:ascii="Arial" w:hAnsi="Arial" w:cs="Arial"/>
          <w:bCs/>
          <w:iCs/>
          <w:sz w:val="20"/>
          <w:szCs w:val="20"/>
          <w:lang w:val="lt-LT"/>
        </w:rPr>
        <w:t xml:space="preserve">Nuosavybės teisę į Investicinius vienetus Investuotojas įgyja nuo įrašo padarymo asmeninėje </w:t>
      </w:r>
      <w:r w:rsidR="00053DFE" w:rsidRPr="00A451D8">
        <w:rPr>
          <w:rFonts w:ascii="Arial" w:hAnsi="Arial" w:cs="Arial"/>
          <w:bCs/>
          <w:iCs/>
          <w:sz w:val="20"/>
          <w:szCs w:val="20"/>
          <w:lang w:val="lt-LT"/>
        </w:rPr>
        <w:t>I</w:t>
      </w:r>
      <w:r w:rsidRPr="00A451D8">
        <w:rPr>
          <w:rFonts w:ascii="Arial" w:hAnsi="Arial" w:cs="Arial"/>
          <w:bCs/>
          <w:iCs/>
          <w:sz w:val="20"/>
          <w:szCs w:val="20"/>
          <w:lang w:val="lt-LT"/>
        </w:rPr>
        <w:t>nvesticinių vienetų sąskaitoje. Įrašas Investuotojo asmeninėje Investicinių vienetų sąskaitoje padaromas, kai V</w:t>
      </w:r>
      <w:r w:rsidR="00EB5478" w:rsidRPr="00A451D8">
        <w:rPr>
          <w:rFonts w:ascii="Arial" w:hAnsi="Arial" w:cs="Arial"/>
          <w:bCs/>
          <w:iCs/>
          <w:sz w:val="20"/>
          <w:szCs w:val="20"/>
          <w:lang w:val="lt-LT"/>
        </w:rPr>
        <w:t>aldymo įmonė</w:t>
      </w:r>
      <w:r w:rsidR="00D72890" w:rsidRPr="00A451D8">
        <w:rPr>
          <w:rFonts w:ascii="Arial" w:hAnsi="Arial" w:cs="Arial"/>
          <w:bCs/>
          <w:iCs/>
          <w:sz w:val="20"/>
          <w:szCs w:val="20"/>
          <w:lang w:val="lt-LT"/>
        </w:rPr>
        <w:t xml:space="preserve"> </w:t>
      </w:r>
      <w:r w:rsidRPr="00A451D8">
        <w:rPr>
          <w:rFonts w:ascii="Arial" w:hAnsi="Arial" w:cs="Arial"/>
          <w:bCs/>
          <w:iCs/>
          <w:sz w:val="20"/>
          <w:szCs w:val="20"/>
          <w:lang w:val="lt-LT"/>
        </w:rPr>
        <w:t xml:space="preserve">išleidžia Investicinius vienetus. Investicinio vieneto išleidimo tvarka yra nurodyta Fondo </w:t>
      </w:r>
      <w:r w:rsidR="004918C0" w:rsidRPr="00A451D8">
        <w:rPr>
          <w:rFonts w:ascii="Arial" w:hAnsi="Arial" w:cs="Arial"/>
          <w:bCs/>
          <w:iCs/>
          <w:sz w:val="20"/>
          <w:szCs w:val="20"/>
          <w:lang w:val="lt-LT"/>
        </w:rPr>
        <w:t>steigimo dokumentuose</w:t>
      </w:r>
      <w:r w:rsidRPr="00A451D8">
        <w:rPr>
          <w:rFonts w:ascii="Arial" w:hAnsi="Arial" w:cs="Arial"/>
          <w:bCs/>
          <w:iCs/>
          <w:sz w:val="20"/>
          <w:szCs w:val="20"/>
          <w:lang w:val="lt-LT"/>
        </w:rPr>
        <w:t>.</w:t>
      </w:r>
    </w:p>
    <w:p w14:paraId="0097DC32" w14:textId="1E89435C" w:rsidR="005D2F1D" w:rsidRPr="00A451D8" w:rsidRDefault="005D2F1D"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A451D8">
        <w:rPr>
          <w:rFonts w:ascii="Arial" w:hAnsi="Arial" w:cs="Arial"/>
          <w:bCs/>
          <w:iCs/>
          <w:sz w:val="20"/>
          <w:szCs w:val="20"/>
          <w:lang w:val="lt-LT"/>
        </w:rPr>
        <w:t xml:space="preserve">Investiciniai vienetai išperkami vadovaujantis tvarka, kuri yra nustatoma Fondo </w:t>
      </w:r>
      <w:r w:rsidR="004918C0" w:rsidRPr="00A451D8">
        <w:rPr>
          <w:rFonts w:ascii="Arial" w:hAnsi="Arial" w:cs="Arial"/>
          <w:bCs/>
          <w:iCs/>
          <w:sz w:val="20"/>
          <w:szCs w:val="20"/>
          <w:lang w:val="lt-LT"/>
        </w:rPr>
        <w:t>steigimo dokument</w:t>
      </w:r>
      <w:r w:rsidR="00011499" w:rsidRPr="00A451D8">
        <w:rPr>
          <w:rFonts w:ascii="Arial" w:hAnsi="Arial" w:cs="Arial"/>
          <w:bCs/>
          <w:iCs/>
          <w:sz w:val="20"/>
          <w:szCs w:val="20"/>
          <w:lang w:val="lt-LT"/>
        </w:rPr>
        <w:t>uose</w:t>
      </w:r>
      <w:r w:rsidRPr="00A451D8">
        <w:rPr>
          <w:rFonts w:ascii="Arial" w:hAnsi="Arial" w:cs="Arial"/>
          <w:bCs/>
          <w:iCs/>
          <w:sz w:val="20"/>
          <w:szCs w:val="20"/>
          <w:lang w:val="lt-LT"/>
        </w:rPr>
        <w:t>, su kuria Investuotojas privalo susipažinti.</w:t>
      </w:r>
    </w:p>
    <w:p w14:paraId="1B571D15" w14:textId="77777777" w:rsidR="00D72890" w:rsidRPr="00A451D8" w:rsidRDefault="00D72890" w:rsidP="00D06240">
      <w:pPr>
        <w:numPr>
          <w:ilvl w:val="0"/>
          <w:numId w:val="9"/>
        </w:numPr>
        <w:tabs>
          <w:tab w:val="clear" w:pos="1080"/>
          <w:tab w:val="num" w:pos="540"/>
        </w:tabs>
        <w:autoSpaceDE w:val="0"/>
        <w:autoSpaceDN w:val="0"/>
        <w:adjustRightInd w:val="0"/>
        <w:spacing w:after="120" w:line="216" w:lineRule="auto"/>
        <w:ind w:left="540" w:hanging="540"/>
        <w:jc w:val="both"/>
        <w:rPr>
          <w:rFonts w:ascii="Arial" w:hAnsi="Arial" w:cs="Arial"/>
          <w:b/>
          <w:bCs/>
          <w:iCs/>
          <w:color w:val="003366"/>
          <w:sz w:val="20"/>
          <w:szCs w:val="20"/>
          <w:lang w:val="lt-LT"/>
        </w:rPr>
      </w:pPr>
      <w:r w:rsidRPr="00A451D8">
        <w:rPr>
          <w:rFonts w:ascii="Arial" w:hAnsi="Arial" w:cs="Arial"/>
          <w:b/>
          <w:bCs/>
          <w:iCs/>
          <w:color w:val="003366"/>
          <w:sz w:val="20"/>
          <w:szCs w:val="20"/>
          <w:lang w:val="lt-LT"/>
        </w:rPr>
        <w:t>Šalių teisės ir pareigos</w:t>
      </w:r>
    </w:p>
    <w:p w14:paraId="78036AA5" w14:textId="54A21519" w:rsidR="00D72890" w:rsidRPr="00A451D8" w:rsidRDefault="00D72890"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A451D8">
        <w:rPr>
          <w:rFonts w:ascii="Arial" w:hAnsi="Arial" w:cs="Arial"/>
          <w:bCs/>
          <w:iCs/>
          <w:sz w:val="20"/>
          <w:szCs w:val="20"/>
          <w:lang w:val="lt-LT"/>
        </w:rPr>
        <w:t xml:space="preserve">Nuo </w:t>
      </w:r>
      <w:r w:rsidR="00786BEA" w:rsidRPr="00A451D8">
        <w:rPr>
          <w:rFonts w:ascii="Arial" w:hAnsi="Arial" w:cs="Arial"/>
          <w:bCs/>
          <w:iCs/>
          <w:sz w:val="20"/>
          <w:szCs w:val="20"/>
          <w:lang w:val="lt-LT"/>
        </w:rPr>
        <w:t>S</w:t>
      </w:r>
      <w:r w:rsidRPr="00A451D8">
        <w:rPr>
          <w:rFonts w:ascii="Arial" w:hAnsi="Arial" w:cs="Arial"/>
          <w:bCs/>
          <w:iCs/>
          <w:sz w:val="20"/>
          <w:szCs w:val="20"/>
          <w:lang w:val="lt-LT"/>
        </w:rPr>
        <w:t>utarties įsigaliojimo Šalys įsipareigoja bendradarbiauti ir veikti laikantis Lietuvos Respublikos teisės aktų reikalavimų siekiant tinkamai vykdyti šia Sutartimi prisiimtus įsipareigojimus.</w:t>
      </w:r>
    </w:p>
    <w:p w14:paraId="361F28BD" w14:textId="77777777" w:rsidR="00D72890" w:rsidRPr="00A451D8" w:rsidRDefault="00F9576E"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A451D8">
        <w:rPr>
          <w:rFonts w:ascii="Arial" w:hAnsi="Arial" w:cs="Arial"/>
          <w:bCs/>
          <w:iCs/>
          <w:sz w:val="20"/>
          <w:szCs w:val="20"/>
          <w:lang w:val="lt-LT"/>
        </w:rPr>
        <w:t xml:space="preserve">Valdymo įmonė </w:t>
      </w:r>
      <w:r w:rsidR="00D72890" w:rsidRPr="00A451D8">
        <w:rPr>
          <w:rFonts w:ascii="Arial" w:hAnsi="Arial" w:cs="Arial"/>
          <w:bCs/>
          <w:iCs/>
          <w:sz w:val="20"/>
          <w:szCs w:val="20"/>
          <w:lang w:val="lt-LT"/>
        </w:rPr>
        <w:t>įsipareigoja:</w:t>
      </w:r>
    </w:p>
    <w:p w14:paraId="646AAA9B" w14:textId="36FB6208" w:rsidR="00D72890" w:rsidRPr="00851DD8" w:rsidRDefault="003B3FD6"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A451D8">
        <w:rPr>
          <w:rFonts w:ascii="Arial" w:hAnsi="Arial" w:cs="Arial"/>
          <w:bCs/>
          <w:iCs/>
          <w:sz w:val="20"/>
          <w:szCs w:val="20"/>
          <w:lang w:val="lt-LT"/>
        </w:rPr>
        <w:t>i</w:t>
      </w:r>
      <w:r w:rsidR="0028475A" w:rsidRPr="00A451D8">
        <w:rPr>
          <w:rFonts w:ascii="Arial" w:hAnsi="Arial" w:cs="Arial"/>
          <w:bCs/>
          <w:iCs/>
          <w:sz w:val="20"/>
          <w:szCs w:val="20"/>
          <w:lang w:val="lt-LT"/>
        </w:rPr>
        <w:t>š</w:t>
      </w:r>
      <w:r w:rsidR="00077E10" w:rsidRPr="00A451D8">
        <w:rPr>
          <w:rFonts w:ascii="Arial" w:hAnsi="Arial" w:cs="Arial"/>
          <w:bCs/>
          <w:iCs/>
          <w:sz w:val="20"/>
          <w:szCs w:val="20"/>
          <w:lang w:val="lt-LT"/>
        </w:rPr>
        <w:t>leisti</w:t>
      </w:r>
      <w:r w:rsidRPr="00A451D8">
        <w:rPr>
          <w:rFonts w:ascii="Arial" w:hAnsi="Arial" w:cs="Arial"/>
          <w:bCs/>
          <w:iCs/>
          <w:sz w:val="20"/>
          <w:szCs w:val="20"/>
          <w:lang w:val="lt-LT"/>
        </w:rPr>
        <w:t xml:space="preserve"> ir išpirkti</w:t>
      </w:r>
      <w:r w:rsidR="00077E10" w:rsidRPr="00A451D8">
        <w:rPr>
          <w:rFonts w:ascii="Arial" w:hAnsi="Arial" w:cs="Arial"/>
          <w:bCs/>
          <w:iCs/>
          <w:sz w:val="20"/>
          <w:szCs w:val="20"/>
          <w:lang w:val="lt-LT"/>
        </w:rPr>
        <w:t xml:space="preserve"> </w:t>
      </w:r>
      <w:r w:rsidR="00E200BC" w:rsidRPr="00A451D8">
        <w:rPr>
          <w:rFonts w:ascii="Arial" w:hAnsi="Arial" w:cs="Arial"/>
          <w:bCs/>
          <w:iCs/>
          <w:sz w:val="20"/>
          <w:szCs w:val="20"/>
          <w:lang w:val="lt-LT"/>
        </w:rPr>
        <w:t>I</w:t>
      </w:r>
      <w:r w:rsidR="00077E10" w:rsidRPr="00A451D8">
        <w:rPr>
          <w:rFonts w:ascii="Arial" w:hAnsi="Arial" w:cs="Arial"/>
          <w:bCs/>
          <w:iCs/>
          <w:sz w:val="20"/>
          <w:szCs w:val="20"/>
          <w:lang w:val="lt-LT"/>
        </w:rPr>
        <w:t>nvesticini</w:t>
      </w:r>
      <w:r w:rsidR="0028475A" w:rsidRPr="00A451D8">
        <w:rPr>
          <w:rFonts w:ascii="Arial" w:hAnsi="Arial" w:cs="Arial"/>
          <w:bCs/>
          <w:iCs/>
          <w:sz w:val="20"/>
          <w:szCs w:val="20"/>
          <w:lang w:val="lt-LT"/>
        </w:rPr>
        <w:t>us</w:t>
      </w:r>
      <w:r w:rsidR="00077E10" w:rsidRPr="00851DD8">
        <w:rPr>
          <w:rFonts w:ascii="Arial" w:hAnsi="Arial" w:cs="Arial"/>
          <w:bCs/>
          <w:iCs/>
          <w:sz w:val="20"/>
          <w:szCs w:val="20"/>
          <w:lang w:val="lt-LT"/>
        </w:rPr>
        <w:t xml:space="preserve"> vienet</w:t>
      </w:r>
      <w:r w:rsidR="0028475A" w:rsidRPr="00851DD8">
        <w:rPr>
          <w:rFonts w:ascii="Arial" w:hAnsi="Arial" w:cs="Arial"/>
          <w:bCs/>
          <w:iCs/>
          <w:sz w:val="20"/>
          <w:szCs w:val="20"/>
          <w:lang w:val="lt-LT"/>
        </w:rPr>
        <w:t>us</w:t>
      </w:r>
      <w:r w:rsidR="00077E10" w:rsidRPr="00851DD8">
        <w:rPr>
          <w:rFonts w:ascii="Arial" w:hAnsi="Arial" w:cs="Arial"/>
          <w:bCs/>
          <w:iCs/>
          <w:sz w:val="20"/>
          <w:szCs w:val="20"/>
          <w:lang w:val="lt-LT"/>
        </w:rPr>
        <w:t xml:space="preserve"> Fondo </w:t>
      </w:r>
      <w:r w:rsidR="009628A1" w:rsidRPr="00851DD8">
        <w:rPr>
          <w:rFonts w:ascii="Arial" w:hAnsi="Arial" w:cs="Arial"/>
          <w:bCs/>
          <w:iCs/>
          <w:sz w:val="20"/>
          <w:szCs w:val="20"/>
          <w:lang w:val="lt-LT"/>
        </w:rPr>
        <w:t>steigimo dokumentuose</w:t>
      </w:r>
      <w:r w:rsidR="0028475A" w:rsidRPr="00851DD8">
        <w:rPr>
          <w:rFonts w:ascii="Arial" w:hAnsi="Arial" w:cs="Arial"/>
          <w:bCs/>
          <w:iCs/>
          <w:sz w:val="20"/>
          <w:szCs w:val="20"/>
          <w:lang w:val="lt-LT"/>
        </w:rPr>
        <w:t xml:space="preserve"> nurodyta tvarka</w:t>
      </w:r>
      <w:r w:rsidR="00F9576E" w:rsidRPr="00851DD8">
        <w:rPr>
          <w:rFonts w:ascii="Arial" w:hAnsi="Arial" w:cs="Arial"/>
          <w:bCs/>
          <w:iCs/>
          <w:sz w:val="20"/>
          <w:szCs w:val="20"/>
          <w:lang w:val="lt-LT"/>
        </w:rPr>
        <w:t>;</w:t>
      </w:r>
      <w:r w:rsidR="00D72890" w:rsidRPr="00851DD8">
        <w:rPr>
          <w:rFonts w:ascii="Arial" w:hAnsi="Arial" w:cs="Arial"/>
          <w:bCs/>
          <w:iCs/>
          <w:sz w:val="20"/>
          <w:szCs w:val="20"/>
          <w:lang w:val="lt-LT"/>
        </w:rPr>
        <w:t xml:space="preserve"> </w:t>
      </w:r>
    </w:p>
    <w:p w14:paraId="6B1FF53E" w14:textId="237CEABE" w:rsidR="00D72890" w:rsidRDefault="00786BEA"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 xml:space="preserve">vykdyti </w:t>
      </w:r>
      <w:r w:rsidR="00D72890" w:rsidRPr="00851DD8">
        <w:rPr>
          <w:rFonts w:ascii="Arial" w:hAnsi="Arial" w:cs="Arial"/>
          <w:bCs/>
          <w:iCs/>
          <w:sz w:val="20"/>
          <w:szCs w:val="20"/>
          <w:lang w:val="lt-LT"/>
        </w:rPr>
        <w:t>kitas pareigas, numatytas šioje Sutartyje</w:t>
      </w:r>
      <w:r w:rsidR="00053DFE" w:rsidRPr="00851DD8">
        <w:rPr>
          <w:rFonts w:ascii="Arial" w:hAnsi="Arial" w:cs="Arial"/>
          <w:bCs/>
          <w:iCs/>
          <w:sz w:val="20"/>
          <w:szCs w:val="20"/>
          <w:lang w:val="lt-LT"/>
        </w:rPr>
        <w:t xml:space="preserve"> bei Fondo </w:t>
      </w:r>
      <w:r w:rsidR="009628A1" w:rsidRPr="00851DD8">
        <w:rPr>
          <w:rFonts w:ascii="Arial" w:hAnsi="Arial" w:cs="Arial"/>
          <w:bCs/>
          <w:iCs/>
          <w:sz w:val="20"/>
          <w:szCs w:val="20"/>
          <w:lang w:val="lt-LT"/>
        </w:rPr>
        <w:t>steigimo dokumentuose</w:t>
      </w:r>
      <w:r w:rsidR="00D72890" w:rsidRPr="00851DD8">
        <w:rPr>
          <w:rFonts w:ascii="Arial" w:hAnsi="Arial" w:cs="Arial"/>
          <w:bCs/>
          <w:iCs/>
          <w:sz w:val="20"/>
          <w:szCs w:val="20"/>
          <w:lang w:val="lt-LT"/>
        </w:rPr>
        <w:t>.</w:t>
      </w:r>
    </w:p>
    <w:p w14:paraId="44102BCE" w14:textId="77777777" w:rsidR="00D72890" w:rsidRPr="00851DD8" w:rsidRDefault="00F9576E"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851DD8">
        <w:rPr>
          <w:rFonts w:ascii="Arial" w:hAnsi="Arial" w:cs="Arial"/>
          <w:bCs/>
          <w:iCs/>
          <w:sz w:val="20"/>
          <w:szCs w:val="20"/>
          <w:lang w:val="lt-LT"/>
        </w:rPr>
        <w:t xml:space="preserve">Valdymo įmonė </w:t>
      </w:r>
      <w:r w:rsidR="00D72890" w:rsidRPr="00851DD8">
        <w:rPr>
          <w:rFonts w:ascii="Arial" w:hAnsi="Arial" w:cs="Arial"/>
          <w:bCs/>
          <w:iCs/>
          <w:sz w:val="20"/>
          <w:szCs w:val="20"/>
          <w:lang w:val="lt-LT"/>
        </w:rPr>
        <w:t>turi teisę:</w:t>
      </w:r>
    </w:p>
    <w:p w14:paraId="3B6D6769" w14:textId="454D4484" w:rsidR="00D72890" w:rsidRPr="00DD2BD8" w:rsidRDefault="00D72890"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 xml:space="preserve">reikalauti, kad Investuotojas laiku sumokėtų už įsigyjamus </w:t>
      </w:r>
      <w:r w:rsidR="00786BEA" w:rsidRPr="00851DD8">
        <w:rPr>
          <w:rFonts w:ascii="Arial" w:hAnsi="Arial" w:cs="Arial"/>
          <w:bCs/>
          <w:iCs/>
          <w:sz w:val="20"/>
          <w:szCs w:val="20"/>
          <w:lang w:val="lt-LT"/>
        </w:rPr>
        <w:t>I</w:t>
      </w:r>
      <w:r w:rsidRPr="00851DD8">
        <w:rPr>
          <w:rFonts w:ascii="Arial" w:hAnsi="Arial" w:cs="Arial"/>
          <w:bCs/>
          <w:iCs/>
          <w:sz w:val="20"/>
          <w:szCs w:val="20"/>
          <w:lang w:val="lt-LT"/>
        </w:rPr>
        <w:t>nvesticinius vienetu</w:t>
      </w:r>
      <w:r w:rsidR="003B3FD6">
        <w:rPr>
          <w:rFonts w:ascii="Arial" w:hAnsi="Arial" w:cs="Arial"/>
          <w:bCs/>
          <w:iCs/>
          <w:sz w:val="20"/>
          <w:szCs w:val="20"/>
          <w:lang w:val="lt-LT"/>
        </w:rPr>
        <w:t>s, įskaitant platinimo mokestį</w:t>
      </w:r>
      <w:r w:rsidRPr="00DD2BD8">
        <w:rPr>
          <w:rFonts w:ascii="Arial" w:hAnsi="Arial" w:cs="Arial"/>
          <w:bCs/>
          <w:iCs/>
          <w:sz w:val="20"/>
          <w:szCs w:val="20"/>
          <w:lang w:val="lt-LT"/>
        </w:rPr>
        <w:t>;</w:t>
      </w:r>
    </w:p>
    <w:p w14:paraId="5940E720" w14:textId="7D0F7255" w:rsidR="00D405A2" w:rsidRPr="00F876A3" w:rsidRDefault="00D405A2"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B84F21">
        <w:rPr>
          <w:rFonts w:ascii="Arial" w:hAnsi="Arial" w:cs="Arial"/>
          <w:bCs/>
          <w:iCs/>
          <w:sz w:val="20"/>
          <w:szCs w:val="20"/>
          <w:lang w:val="lt-LT"/>
        </w:rPr>
        <w:t>reikalauti, kad Investuotojas pateiktų papildomus duomenis ir</w:t>
      </w:r>
      <w:r w:rsidR="003B3FD6">
        <w:rPr>
          <w:rFonts w:ascii="Arial" w:hAnsi="Arial" w:cs="Arial"/>
          <w:bCs/>
          <w:iCs/>
          <w:sz w:val="20"/>
          <w:szCs w:val="20"/>
          <w:lang w:val="lt-LT"/>
        </w:rPr>
        <w:t xml:space="preserve"> </w:t>
      </w:r>
      <w:r w:rsidRPr="00B84F21">
        <w:rPr>
          <w:rFonts w:ascii="Arial" w:hAnsi="Arial" w:cs="Arial"/>
          <w:bCs/>
          <w:iCs/>
          <w:sz w:val="20"/>
          <w:szCs w:val="20"/>
          <w:lang w:val="lt-LT"/>
        </w:rPr>
        <w:t>/</w:t>
      </w:r>
      <w:r w:rsidR="003B3FD6">
        <w:rPr>
          <w:rFonts w:ascii="Arial" w:hAnsi="Arial" w:cs="Arial"/>
          <w:bCs/>
          <w:iCs/>
          <w:sz w:val="20"/>
          <w:szCs w:val="20"/>
          <w:lang w:val="lt-LT"/>
        </w:rPr>
        <w:t xml:space="preserve"> </w:t>
      </w:r>
      <w:r w:rsidRPr="00B84F21">
        <w:rPr>
          <w:rFonts w:ascii="Arial" w:hAnsi="Arial" w:cs="Arial"/>
          <w:bCs/>
          <w:iCs/>
          <w:sz w:val="20"/>
          <w:szCs w:val="20"/>
          <w:lang w:val="lt-LT"/>
        </w:rPr>
        <w:t xml:space="preserve">ar dokumentus, kad </w:t>
      </w:r>
      <w:r w:rsidRPr="00437027">
        <w:rPr>
          <w:rFonts w:ascii="Arial" w:hAnsi="Arial" w:cs="Arial"/>
          <w:bCs/>
          <w:iCs/>
          <w:sz w:val="20"/>
          <w:szCs w:val="20"/>
          <w:lang w:val="lt-LT"/>
        </w:rPr>
        <w:t xml:space="preserve">Valdymo įmonė galėtų tinkamai vykyti jai teisės aktų ar sutarčių nustatytas pareigas, taip pat </w:t>
      </w:r>
      <w:bookmarkStart w:id="9" w:name="_Hlk15991636"/>
      <w:r w:rsidRPr="00437027">
        <w:rPr>
          <w:rFonts w:ascii="Arial" w:hAnsi="Arial" w:cs="Arial"/>
          <w:bCs/>
          <w:iCs/>
          <w:sz w:val="20"/>
          <w:szCs w:val="20"/>
          <w:lang w:val="lt-LT"/>
        </w:rPr>
        <w:t>kad būtų įgyvendinti pinigų plovimo ir teroristų finansavimo prevencijos reikalavimai</w:t>
      </w:r>
      <w:bookmarkEnd w:id="9"/>
      <w:r w:rsidRPr="00437027">
        <w:rPr>
          <w:rFonts w:ascii="Arial" w:hAnsi="Arial" w:cs="Arial"/>
          <w:bCs/>
          <w:iCs/>
          <w:sz w:val="20"/>
          <w:szCs w:val="20"/>
          <w:lang w:val="lt-LT"/>
        </w:rPr>
        <w:t>;</w:t>
      </w:r>
    </w:p>
    <w:p w14:paraId="7A0C7B23" w14:textId="2E88E28B" w:rsidR="00D405A2" w:rsidRPr="00851DD8" w:rsidRDefault="00D405A2" w:rsidP="00D06240">
      <w:pPr>
        <w:numPr>
          <w:ilvl w:val="1"/>
          <w:numId w:val="10"/>
        </w:numPr>
        <w:tabs>
          <w:tab w:val="num" w:pos="426"/>
        </w:tabs>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 xml:space="preserve">nevykdyti </w:t>
      </w:r>
      <w:r w:rsidR="00786BEA" w:rsidRPr="00851DD8">
        <w:rPr>
          <w:rFonts w:ascii="Arial" w:hAnsi="Arial" w:cs="Arial"/>
          <w:bCs/>
          <w:iCs/>
          <w:sz w:val="20"/>
          <w:szCs w:val="20"/>
          <w:lang w:val="lt-LT"/>
        </w:rPr>
        <w:t>S</w:t>
      </w:r>
      <w:r w:rsidRPr="00851DD8">
        <w:rPr>
          <w:rFonts w:ascii="Arial" w:hAnsi="Arial" w:cs="Arial"/>
          <w:bCs/>
          <w:iCs/>
          <w:sz w:val="20"/>
          <w:szCs w:val="20"/>
          <w:lang w:val="lt-LT"/>
        </w:rPr>
        <w:t xml:space="preserve">utartyje numatytų įsipareigojimų, jei Investuotojas nevykdo arba netinkamai </w:t>
      </w:r>
      <w:r w:rsidR="00786BEA" w:rsidRPr="00851DD8">
        <w:rPr>
          <w:rFonts w:ascii="Arial" w:hAnsi="Arial" w:cs="Arial"/>
          <w:bCs/>
          <w:iCs/>
          <w:sz w:val="20"/>
          <w:szCs w:val="20"/>
          <w:lang w:val="lt-LT"/>
        </w:rPr>
        <w:t xml:space="preserve">vykdo Sutartyje </w:t>
      </w:r>
      <w:r w:rsidRPr="00851DD8">
        <w:rPr>
          <w:rFonts w:ascii="Arial" w:hAnsi="Arial" w:cs="Arial"/>
          <w:bCs/>
          <w:iCs/>
          <w:sz w:val="20"/>
          <w:szCs w:val="20"/>
          <w:lang w:val="lt-LT"/>
        </w:rPr>
        <w:t>nurodytus įsipareigojimus;</w:t>
      </w:r>
    </w:p>
    <w:p w14:paraId="3E275179" w14:textId="28D5FEAE" w:rsidR="00D405A2" w:rsidRPr="00D9683F" w:rsidRDefault="00D405A2" w:rsidP="00D06240">
      <w:pPr>
        <w:numPr>
          <w:ilvl w:val="1"/>
          <w:numId w:val="10"/>
        </w:numPr>
        <w:tabs>
          <w:tab w:val="num" w:pos="426"/>
        </w:tabs>
        <w:autoSpaceDE w:val="0"/>
        <w:autoSpaceDN w:val="0"/>
        <w:adjustRightInd w:val="0"/>
        <w:spacing w:after="120" w:line="216" w:lineRule="auto"/>
        <w:ind w:left="1134" w:hanging="567"/>
        <w:jc w:val="both"/>
        <w:rPr>
          <w:rFonts w:ascii="Arial" w:hAnsi="Arial" w:cs="Arial"/>
          <w:bCs/>
          <w:iCs/>
          <w:sz w:val="20"/>
          <w:szCs w:val="20"/>
          <w:lang w:val="lt-LT"/>
        </w:rPr>
      </w:pPr>
      <w:r w:rsidRPr="00D9683F">
        <w:rPr>
          <w:rFonts w:ascii="Arial" w:hAnsi="Arial" w:cs="Arial"/>
          <w:bCs/>
          <w:iCs/>
          <w:sz w:val="20"/>
          <w:szCs w:val="20"/>
          <w:lang w:val="lt-LT"/>
        </w:rPr>
        <w:t>be išankstinio įspėjimo nutraukti</w:t>
      </w:r>
      <w:r w:rsidR="00DD2BD8" w:rsidRPr="00D9683F">
        <w:rPr>
          <w:rFonts w:ascii="Arial" w:hAnsi="Arial" w:cs="Arial"/>
          <w:bCs/>
          <w:iCs/>
          <w:sz w:val="20"/>
          <w:szCs w:val="20"/>
          <w:lang w:val="lt-LT"/>
        </w:rPr>
        <w:t xml:space="preserve"> (anuliuoti)</w:t>
      </w:r>
      <w:r w:rsidRPr="00D9683F">
        <w:rPr>
          <w:rFonts w:ascii="Arial" w:hAnsi="Arial" w:cs="Arial"/>
          <w:bCs/>
          <w:iCs/>
          <w:sz w:val="20"/>
          <w:szCs w:val="20"/>
          <w:lang w:val="lt-LT"/>
        </w:rPr>
        <w:t xml:space="preserve"> </w:t>
      </w:r>
      <w:r w:rsidR="00053DFE" w:rsidRPr="00D9683F">
        <w:rPr>
          <w:rFonts w:ascii="Arial" w:hAnsi="Arial" w:cs="Arial"/>
          <w:bCs/>
          <w:iCs/>
          <w:sz w:val="20"/>
          <w:szCs w:val="20"/>
          <w:lang w:val="lt-LT"/>
        </w:rPr>
        <w:t>S</w:t>
      </w:r>
      <w:r w:rsidRPr="00D9683F">
        <w:rPr>
          <w:rFonts w:ascii="Arial" w:hAnsi="Arial" w:cs="Arial"/>
          <w:bCs/>
          <w:iCs/>
          <w:sz w:val="20"/>
          <w:szCs w:val="20"/>
          <w:lang w:val="lt-LT"/>
        </w:rPr>
        <w:t>utartį</w:t>
      </w:r>
      <w:r w:rsidR="00DD2BD8" w:rsidRPr="00D9683F">
        <w:rPr>
          <w:rFonts w:ascii="Arial" w:hAnsi="Arial" w:cs="Arial"/>
          <w:bCs/>
          <w:iCs/>
          <w:sz w:val="20"/>
          <w:szCs w:val="20"/>
          <w:lang w:val="lt-LT"/>
        </w:rPr>
        <w:t xml:space="preserve"> joje numatytais atvejais,</w:t>
      </w:r>
      <w:r w:rsidRPr="00D9683F">
        <w:rPr>
          <w:rFonts w:ascii="Arial" w:hAnsi="Arial" w:cs="Arial"/>
          <w:bCs/>
          <w:iCs/>
          <w:sz w:val="20"/>
          <w:szCs w:val="20"/>
          <w:lang w:val="lt-LT"/>
        </w:rPr>
        <w:t xml:space="preserve"> ir apie tai informuoti Investuotoją Sutartyje nustatytais būdais ne vėliau kaip per 3</w:t>
      </w:r>
      <w:r w:rsidR="001C0B81" w:rsidRPr="00D9683F">
        <w:rPr>
          <w:rFonts w:ascii="Arial" w:hAnsi="Arial" w:cs="Arial"/>
          <w:bCs/>
          <w:iCs/>
          <w:sz w:val="20"/>
          <w:szCs w:val="20"/>
          <w:lang w:val="lt-LT"/>
        </w:rPr>
        <w:t xml:space="preserve"> (tris)</w:t>
      </w:r>
      <w:r w:rsidRPr="00D9683F">
        <w:rPr>
          <w:rFonts w:ascii="Arial" w:hAnsi="Arial" w:cs="Arial"/>
          <w:bCs/>
          <w:iCs/>
          <w:sz w:val="20"/>
          <w:szCs w:val="20"/>
          <w:lang w:val="lt-LT"/>
        </w:rPr>
        <w:t xml:space="preserve"> darbo dienas po Sutarties nutraukimo (anuliavimo);</w:t>
      </w:r>
    </w:p>
    <w:p w14:paraId="5A754E97" w14:textId="298F1EAB" w:rsidR="00786BEA" w:rsidRPr="00DD2BD8" w:rsidRDefault="00786BEA"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DD2BD8">
        <w:rPr>
          <w:rFonts w:ascii="Arial" w:hAnsi="Arial" w:cs="Arial"/>
          <w:bCs/>
          <w:iCs/>
          <w:sz w:val="20"/>
          <w:szCs w:val="20"/>
          <w:lang w:val="lt-LT"/>
        </w:rPr>
        <w:t>reikalauti, kad Investuotojas vykdytų kitus šia Sutartimi prisiimtus įsipareigojimus;</w:t>
      </w:r>
    </w:p>
    <w:p w14:paraId="29DF77B1" w14:textId="39AA7EA0" w:rsidR="003B3FD6" w:rsidRPr="003824F1" w:rsidRDefault="00D72890"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B84F21">
        <w:rPr>
          <w:rFonts w:ascii="Arial" w:hAnsi="Arial" w:cs="Arial"/>
          <w:bCs/>
          <w:iCs/>
          <w:sz w:val="20"/>
          <w:szCs w:val="20"/>
          <w:lang w:val="lt-LT"/>
        </w:rPr>
        <w:t>turi kitas teises, numatytas šioje Sutartyje</w:t>
      </w:r>
      <w:r w:rsidR="00D405A2" w:rsidRPr="00437027">
        <w:rPr>
          <w:rFonts w:ascii="Arial" w:hAnsi="Arial" w:cs="Arial"/>
          <w:bCs/>
          <w:iCs/>
          <w:sz w:val="20"/>
          <w:szCs w:val="20"/>
          <w:lang w:val="lt-LT"/>
        </w:rPr>
        <w:t xml:space="preserve">, </w:t>
      </w:r>
      <w:r w:rsidR="009628A1" w:rsidRPr="00437027">
        <w:rPr>
          <w:rFonts w:ascii="Arial" w:hAnsi="Arial" w:cs="Arial"/>
          <w:bCs/>
          <w:iCs/>
          <w:sz w:val="20"/>
          <w:szCs w:val="20"/>
          <w:lang w:val="lt-LT"/>
        </w:rPr>
        <w:t>Fondo steigimo dokumentuose bei prospekte</w:t>
      </w:r>
      <w:r w:rsidRPr="002363A4">
        <w:rPr>
          <w:rFonts w:ascii="Arial" w:hAnsi="Arial" w:cs="Arial"/>
          <w:bCs/>
          <w:iCs/>
          <w:sz w:val="20"/>
          <w:szCs w:val="20"/>
          <w:lang w:val="lt-LT"/>
        </w:rPr>
        <w:t>.</w:t>
      </w:r>
    </w:p>
    <w:p w14:paraId="16F30960" w14:textId="77777777" w:rsidR="00D72890" w:rsidRPr="00A451D8" w:rsidRDefault="00D72890" w:rsidP="00D06240">
      <w:pPr>
        <w:numPr>
          <w:ilvl w:val="0"/>
          <w:numId w:val="10"/>
        </w:numPr>
        <w:tabs>
          <w:tab w:val="left" w:pos="7560"/>
        </w:tabs>
        <w:autoSpaceDE w:val="0"/>
        <w:autoSpaceDN w:val="0"/>
        <w:adjustRightInd w:val="0"/>
        <w:spacing w:after="120" w:line="216" w:lineRule="auto"/>
        <w:jc w:val="both"/>
        <w:rPr>
          <w:rFonts w:ascii="Arial" w:hAnsi="Arial" w:cs="Arial"/>
          <w:bCs/>
          <w:iCs/>
          <w:sz w:val="20"/>
          <w:szCs w:val="20"/>
          <w:lang w:val="lt-LT"/>
        </w:rPr>
      </w:pPr>
      <w:r w:rsidRPr="00A451D8">
        <w:rPr>
          <w:rFonts w:ascii="Arial" w:hAnsi="Arial" w:cs="Arial"/>
          <w:bCs/>
          <w:iCs/>
          <w:sz w:val="20"/>
          <w:szCs w:val="20"/>
          <w:lang w:val="lt-LT"/>
        </w:rPr>
        <w:t>Investuotojas įsipareigoja:</w:t>
      </w:r>
    </w:p>
    <w:p w14:paraId="04BB585C" w14:textId="29CE7CC2" w:rsidR="00D72890" w:rsidRPr="00A451D8" w:rsidRDefault="00D72890"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A451D8">
        <w:rPr>
          <w:rFonts w:ascii="Arial" w:hAnsi="Arial" w:cs="Arial"/>
          <w:bCs/>
          <w:iCs/>
          <w:sz w:val="20"/>
          <w:szCs w:val="20"/>
          <w:lang w:val="lt-LT"/>
        </w:rPr>
        <w:t>laikantis šioje Sutartyje</w:t>
      </w:r>
      <w:r w:rsidR="00F61D20" w:rsidRPr="00A451D8">
        <w:rPr>
          <w:rFonts w:ascii="Arial" w:hAnsi="Arial" w:cs="Arial"/>
          <w:bCs/>
          <w:iCs/>
          <w:sz w:val="20"/>
          <w:szCs w:val="20"/>
          <w:lang w:val="lt-LT"/>
        </w:rPr>
        <w:t xml:space="preserve"> bei Fondo steigimo dokumentuose</w:t>
      </w:r>
      <w:r w:rsidRPr="00A451D8">
        <w:rPr>
          <w:rFonts w:ascii="Arial" w:hAnsi="Arial" w:cs="Arial"/>
          <w:bCs/>
          <w:iCs/>
          <w:sz w:val="20"/>
          <w:szCs w:val="20"/>
          <w:lang w:val="lt-LT"/>
        </w:rPr>
        <w:t xml:space="preserve"> numatytos tvarkos ir terminų sumokėti šio</w:t>
      </w:r>
      <w:r w:rsidR="00F61D20" w:rsidRPr="00A451D8">
        <w:rPr>
          <w:rFonts w:ascii="Arial" w:hAnsi="Arial" w:cs="Arial"/>
          <w:bCs/>
          <w:iCs/>
          <w:sz w:val="20"/>
          <w:szCs w:val="20"/>
          <w:lang w:val="lt-LT"/>
        </w:rPr>
        <w:t>je</w:t>
      </w:r>
      <w:r w:rsidRPr="00A451D8">
        <w:rPr>
          <w:rFonts w:ascii="Arial" w:hAnsi="Arial" w:cs="Arial"/>
          <w:bCs/>
          <w:iCs/>
          <w:sz w:val="20"/>
          <w:szCs w:val="20"/>
          <w:lang w:val="lt-LT"/>
        </w:rPr>
        <w:t xml:space="preserve"> Sutart</w:t>
      </w:r>
      <w:r w:rsidR="00F61D20" w:rsidRPr="00A451D8">
        <w:rPr>
          <w:rFonts w:ascii="Arial" w:hAnsi="Arial" w:cs="Arial"/>
          <w:bCs/>
          <w:iCs/>
          <w:sz w:val="20"/>
          <w:szCs w:val="20"/>
          <w:lang w:val="lt-LT"/>
        </w:rPr>
        <w:t>yje ir paraiškoje įsigyti investicinių vienetų</w:t>
      </w:r>
      <w:r w:rsidRPr="00A451D8">
        <w:rPr>
          <w:rFonts w:ascii="Arial" w:hAnsi="Arial" w:cs="Arial"/>
          <w:bCs/>
          <w:iCs/>
          <w:sz w:val="20"/>
          <w:szCs w:val="20"/>
          <w:lang w:val="lt-LT"/>
        </w:rPr>
        <w:t xml:space="preserve"> nurodytą sumą</w:t>
      </w:r>
      <w:r w:rsidR="00F61D20" w:rsidRPr="00A451D8">
        <w:rPr>
          <w:rFonts w:ascii="Arial" w:hAnsi="Arial" w:cs="Arial"/>
          <w:bCs/>
          <w:iCs/>
          <w:sz w:val="20"/>
          <w:szCs w:val="20"/>
          <w:lang w:val="lt-LT"/>
        </w:rPr>
        <w:t xml:space="preserve"> už Investicinius vienetus</w:t>
      </w:r>
      <w:r w:rsidRPr="00A451D8">
        <w:rPr>
          <w:rFonts w:ascii="Arial" w:hAnsi="Arial" w:cs="Arial"/>
          <w:bCs/>
          <w:iCs/>
          <w:sz w:val="20"/>
          <w:szCs w:val="20"/>
          <w:lang w:val="lt-LT"/>
        </w:rPr>
        <w:t xml:space="preserve"> ir</w:t>
      </w:r>
      <w:r w:rsidR="00F61D20" w:rsidRPr="00A451D8">
        <w:rPr>
          <w:rFonts w:ascii="Arial" w:hAnsi="Arial" w:cs="Arial"/>
          <w:bCs/>
          <w:iCs/>
          <w:sz w:val="20"/>
          <w:szCs w:val="20"/>
          <w:lang w:val="lt-LT"/>
        </w:rPr>
        <w:t xml:space="preserve"> </w:t>
      </w:r>
      <w:r w:rsidR="009628A1" w:rsidRPr="00A451D8">
        <w:rPr>
          <w:rFonts w:ascii="Arial" w:hAnsi="Arial" w:cs="Arial"/>
          <w:bCs/>
          <w:iCs/>
          <w:sz w:val="20"/>
          <w:szCs w:val="20"/>
          <w:lang w:val="lt-LT"/>
        </w:rPr>
        <w:t>P</w:t>
      </w:r>
      <w:r w:rsidRPr="00A451D8">
        <w:rPr>
          <w:rFonts w:ascii="Arial" w:hAnsi="Arial" w:cs="Arial"/>
          <w:bCs/>
          <w:iCs/>
          <w:sz w:val="20"/>
          <w:szCs w:val="20"/>
          <w:lang w:val="lt-LT"/>
        </w:rPr>
        <w:t>latinimo mokestį;</w:t>
      </w:r>
    </w:p>
    <w:p w14:paraId="2239628B" w14:textId="1AF79463" w:rsidR="00E65FA9" w:rsidRPr="00A451D8" w:rsidRDefault="00D9683F"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A451D8">
        <w:rPr>
          <w:rFonts w:ascii="Arial" w:hAnsi="Arial" w:cs="Arial"/>
          <w:bCs/>
          <w:iCs/>
          <w:sz w:val="20"/>
          <w:szCs w:val="20"/>
          <w:lang w:val="lt-LT"/>
        </w:rPr>
        <w:lastRenderedPageBreak/>
        <w:t xml:space="preserve">Investicinių vienetų perleidimo atveju </w:t>
      </w:r>
      <w:r w:rsidR="006576E4" w:rsidRPr="00A451D8">
        <w:rPr>
          <w:rFonts w:ascii="Arial" w:hAnsi="Arial" w:cs="Arial"/>
          <w:bCs/>
          <w:iCs/>
          <w:sz w:val="20"/>
          <w:szCs w:val="20"/>
          <w:lang w:val="lt-LT"/>
        </w:rPr>
        <w:t>informuoti potencialų įgijėją apie jo teisę gauti Valdymo įmonės įvertinimą, ar investiciniai vienetai jam yra tinkami;</w:t>
      </w:r>
    </w:p>
    <w:p w14:paraId="1288708D" w14:textId="3EE5EB81" w:rsidR="008340FC" w:rsidRPr="00934978" w:rsidRDefault="008340FC"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2B5E31">
        <w:rPr>
          <w:rFonts w:ascii="Arial" w:hAnsi="Arial" w:cs="Arial"/>
          <w:bCs/>
          <w:iCs/>
          <w:sz w:val="20"/>
          <w:szCs w:val="20"/>
          <w:lang w:val="lt-LT"/>
        </w:rPr>
        <w:t>pranešti Valdymo įmonei apie Sutarties 1 punkte nurodytų duomenų pasikeitimą</w:t>
      </w:r>
      <w:r w:rsidR="00D06240" w:rsidRPr="002B5E31">
        <w:rPr>
          <w:rFonts w:ascii="Arial" w:hAnsi="Arial" w:cs="Arial"/>
          <w:bCs/>
          <w:iCs/>
          <w:sz w:val="20"/>
          <w:szCs w:val="20"/>
          <w:lang w:val="lt-LT"/>
        </w:rPr>
        <w:t xml:space="preserve"> per</w:t>
      </w:r>
      <w:r w:rsidRPr="002B5E31">
        <w:rPr>
          <w:rFonts w:ascii="Arial" w:hAnsi="Arial" w:cs="Arial"/>
          <w:bCs/>
          <w:iCs/>
          <w:sz w:val="20"/>
          <w:szCs w:val="20"/>
          <w:lang w:val="lt-LT"/>
        </w:rPr>
        <w:t xml:space="preserve"> </w:t>
      </w:r>
      <w:r w:rsidR="002B5E31" w:rsidRPr="002B5E31">
        <w:rPr>
          <w:rFonts w:ascii="Arial" w:hAnsi="Arial" w:cs="Arial"/>
          <w:bCs/>
          <w:iCs/>
          <w:sz w:val="20"/>
          <w:szCs w:val="20"/>
          <w:lang w:val="lt-LT"/>
        </w:rPr>
        <w:t>5 dienas</w:t>
      </w:r>
      <w:r w:rsidRPr="002B5E31">
        <w:rPr>
          <w:rFonts w:ascii="Arial" w:hAnsi="Arial" w:cs="Arial"/>
          <w:bCs/>
          <w:iCs/>
          <w:sz w:val="20"/>
          <w:szCs w:val="20"/>
          <w:lang w:val="lt-LT"/>
        </w:rPr>
        <w:t xml:space="preserve"> nuo jų pasikeitimo</w:t>
      </w:r>
      <w:r w:rsidR="008C423C" w:rsidRPr="002B5E31">
        <w:rPr>
          <w:rFonts w:ascii="Arial" w:hAnsi="Arial" w:cs="Arial"/>
          <w:bCs/>
          <w:iCs/>
          <w:sz w:val="20"/>
          <w:szCs w:val="20"/>
          <w:lang w:val="lt-LT"/>
        </w:rPr>
        <w:t>. Tuo atveju, jeigu Investuotojas su Valdymo įmone yra sudaręs</w:t>
      </w:r>
      <w:r w:rsidR="008705E7" w:rsidRPr="002B5E31">
        <w:rPr>
          <w:rFonts w:ascii="Arial" w:hAnsi="Arial" w:cs="Arial"/>
          <w:bCs/>
          <w:iCs/>
          <w:sz w:val="20"/>
          <w:szCs w:val="20"/>
          <w:lang w:val="lt-LT"/>
        </w:rPr>
        <w:t xml:space="preserve"> kelias</w:t>
      </w:r>
      <w:r w:rsidR="008C423C" w:rsidRPr="002B5E31">
        <w:rPr>
          <w:rFonts w:ascii="Arial" w:hAnsi="Arial" w:cs="Arial"/>
          <w:bCs/>
          <w:iCs/>
          <w:sz w:val="20"/>
          <w:szCs w:val="20"/>
          <w:lang w:val="lt-LT"/>
        </w:rPr>
        <w:t xml:space="preserve"> investavimo sutartis</w:t>
      </w:r>
      <w:r w:rsidR="008C423C" w:rsidRPr="00D06240">
        <w:rPr>
          <w:rFonts w:ascii="Arial" w:hAnsi="Arial" w:cs="Arial"/>
          <w:bCs/>
          <w:iCs/>
          <w:sz w:val="20"/>
          <w:szCs w:val="20"/>
          <w:lang w:val="lt-LT"/>
        </w:rPr>
        <w:t xml:space="preserve"> ar pateikęs paraiškas dėl</w:t>
      </w:r>
      <w:r w:rsidR="008C423C" w:rsidRPr="00877E80">
        <w:rPr>
          <w:rFonts w:ascii="Arial" w:hAnsi="Arial" w:cs="Arial"/>
          <w:bCs/>
          <w:iCs/>
          <w:sz w:val="20"/>
          <w:szCs w:val="20"/>
          <w:lang w:val="lt-LT"/>
        </w:rPr>
        <w:t xml:space="preserve"> kitų Valdymo įmonės valdomų kolektyvinio inves</w:t>
      </w:r>
      <w:r w:rsidR="008C423C" w:rsidRPr="00DD2BD8">
        <w:rPr>
          <w:rFonts w:ascii="Arial" w:hAnsi="Arial" w:cs="Arial"/>
          <w:bCs/>
          <w:iCs/>
          <w:sz w:val="20"/>
          <w:szCs w:val="20"/>
          <w:lang w:val="lt-LT"/>
        </w:rPr>
        <w:t xml:space="preserve">tavimo subjektų </w:t>
      </w:r>
      <w:r w:rsidR="00C62EE2">
        <w:rPr>
          <w:rFonts w:ascii="Arial" w:hAnsi="Arial" w:cs="Arial"/>
          <w:bCs/>
          <w:iCs/>
          <w:sz w:val="20"/>
          <w:szCs w:val="20"/>
          <w:lang w:val="lt-LT"/>
        </w:rPr>
        <w:t>i</w:t>
      </w:r>
      <w:r w:rsidR="008C423C" w:rsidRPr="00DD2BD8">
        <w:rPr>
          <w:rFonts w:ascii="Arial" w:hAnsi="Arial" w:cs="Arial"/>
          <w:bCs/>
          <w:iCs/>
          <w:sz w:val="20"/>
          <w:szCs w:val="20"/>
          <w:lang w:val="lt-LT"/>
        </w:rPr>
        <w:t>nvesticinių vienetų</w:t>
      </w:r>
      <w:r w:rsidR="00B1701B">
        <w:rPr>
          <w:rFonts w:ascii="Arial" w:hAnsi="Arial" w:cs="Arial"/>
          <w:bCs/>
          <w:iCs/>
          <w:sz w:val="20"/>
          <w:szCs w:val="20"/>
          <w:lang w:val="lt-LT"/>
        </w:rPr>
        <w:t xml:space="preserve"> ar akcijų įsigijimo</w:t>
      </w:r>
      <w:r w:rsidR="008C423C" w:rsidRPr="00DD2BD8">
        <w:rPr>
          <w:rFonts w:ascii="Arial" w:hAnsi="Arial" w:cs="Arial"/>
          <w:bCs/>
          <w:iCs/>
          <w:sz w:val="20"/>
          <w:szCs w:val="20"/>
          <w:lang w:val="lt-LT"/>
        </w:rPr>
        <w:t>,</w:t>
      </w:r>
      <w:r w:rsidR="008C423C" w:rsidRPr="00B84F21">
        <w:rPr>
          <w:rFonts w:ascii="Arial" w:hAnsi="Arial" w:cs="Arial"/>
          <w:bCs/>
          <w:iCs/>
          <w:sz w:val="20"/>
          <w:szCs w:val="20"/>
          <w:lang w:val="lt-LT"/>
        </w:rPr>
        <w:t xml:space="preserve"> Valdymo</w:t>
      </w:r>
      <w:r w:rsidR="008C423C" w:rsidRPr="00437027">
        <w:rPr>
          <w:rFonts w:ascii="Arial" w:hAnsi="Arial" w:cs="Arial"/>
          <w:bCs/>
          <w:iCs/>
          <w:sz w:val="20"/>
          <w:szCs w:val="20"/>
          <w:lang w:val="lt-LT"/>
        </w:rPr>
        <w:t xml:space="preserve"> įmonė vadovaujasi vėliausia Investuotojo</w:t>
      </w:r>
      <w:r w:rsidR="00741FEC" w:rsidRPr="00437027">
        <w:rPr>
          <w:rFonts w:ascii="Arial" w:hAnsi="Arial" w:cs="Arial"/>
          <w:bCs/>
          <w:iCs/>
          <w:sz w:val="20"/>
          <w:szCs w:val="20"/>
          <w:lang w:val="lt-LT"/>
        </w:rPr>
        <w:t xml:space="preserve"> šiuose dokumentuose</w:t>
      </w:r>
      <w:r w:rsidR="008C423C" w:rsidRPr="00437027">
        <w:rPr>
          <w:rFonts w:ascii="Arial" w:hAnsi="Arial" w:cs="Arial"/>
          <w:bCs/>
          <w:iCs/>
          <w:sz w:val="20"/>
          <w:szCs w:val="20"/>
          <w:lang w:val="lt-LT"/>
        </w:rPr>
        <w:t xml:space="preserve"> nurodyta informacija</w:t>
      </w:r>
      <w:r w:rsidR="007A0330">
        <w:rPr>
          <w:rFonts w:ascii="Arial" w:hAnsi="Arial" w:cs="Arial"/>
          <w:bCs/>
          <w:iCs/>
          <w:sz w:val="20"/>
          <w:szCs w:val="20"/>
          <w:lang w:val="lt-LT"/>
        </w:rPr>
        <w:t xml:space="preserve"> ir neprivalo</w:t>
      </w:r>
      <w:r w:rsidR="007A0330" w:rsidRPr="007A0330">
        <w:rPr>
          <w:rFonts w:ascii="Arial" w:hAnsi="Arial" w:cs="Arial"/>
          <w:bCs/>
          <w:iCs/>
          <w:sz w:val="20"/>
          <w:szCs w:val="20"/>
          <w:lang w:val="lt-LT"/>
        </w:rPr>
        <w:t xml:space="preserve"> </w:t>
      </w:r>
      <w:r w:rsidR="007A0330">
        <w:rPr>
          <w:rFonts w:ascii="Arial" w:hAnsi="Arial" w:cs="Arial"/>
          <w:bCs/>
          <w:iCs/>
          <w:sz w:val="20"/>
          <w:szCs w:val="20"/>
          <w:lang w:val="lt-LT"/>
        </w:rPr>
        <w:t>atskirai tikrinti tokios informacijos tikslumo</w:t>
      </w:r>
      <w:r w:rsidRPr="00934978">
        <w:rPr>
          <w:rFonts w:ascii="Arial" w:hAnsi="Arial" w:cs="Arial"/>
          <w:bCs/>
          <w:iCs/>
          <w:sz w:val="20"/>
          <w:szCs w:val="20"/>
          <w:lang w:val="lt-LT"/>
        </w:rPr>
        <w:t>;</w:t>
      </w:r>
    </w:p>
    <w:p w14:paraId="4C75CC3F" w14:textId="77777777" w:rsidR="00D72890" w:rsidRPr="002B5E31" w:rsidRDefault="00D72890"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2B5E31">
        <w:rPr>
          <w:rFonts w:ascii="Arial" w:hAnsi="Arial" w:cs="Arial"/>
          <w:bCs/>
          <w:iCs/>
          <w:sz w:val="20"/>
          <w:szCs w:val="20"/>
          <w:lang w:val="lt-LT"/>
        </w:rPr>
        <w:t>turi kitas pareigas, numatytas šioje Sutartyje.</w:t>
      </w:r>
    </w:p>
    <w:p w14:paraId="5E29726A" w14:textId="77777777" w:rsidR="00D72890" w:rsidRPr="002B5E31" w:rsidRDefault="00D72890" w:rsidP="00D06240">
      <w:pPr>
        <w:numPr>
          <w:ilvl w:val="0"/>
          <w:numId w:val="10"/>
        </w:numPr>
        <w:tabs>
          <w:tab w:val="clear" w:pos="567"/>
          <w:tab w:val="left" w:pos="540"/>
        </w:tabs>
        <w:autoSpaceDE w:val="0"/>
        <w:autoSpaceDN w:val="0"/>
        <w:adjustRightInd w:val="0"/>
        <w:spacing w:after="120" w:line="216" w:lineRule="auto"/>
        <w:jc w:val="both"/>
        <w:rPr>
          <w:rFonts w:ascii="Arial" w:hAnsi="Arial" w:cs="Arial"/>
          <w:bCs/>
          <w:iCs/>
          <w:sz w:val="20"/>
          <w:szCs w:val="20"/>
          <w:lang w:val="lt-LT"/>
        </w:rPr>
      </w:pPr>
      <w:r w:rsidRPr="002B5E31">
        <w:rPr>
          <w:rFonts w:ascii="Arial" w:hAnsi="Arial" w:cs="Arial"/>
          <w:bCs/>
          <w:iCs/>
          <w:sz w:val="20"/>
          <w:szCs w:val="20"/>
          <w:lang w:val="lt-LT"/>
        </w:rPr>
        <w:t>Investuotojas turi teisę:</w:t>
      </w:r>
    </w:p>
    <w:p w14:paraId="4D430C17" w14:textId="3BA923EC" w:rsidR="00A451D8" w:rsidRPr="002B5E31" w:rsidRDefault="00F61D20" w:rsidP="00524226">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2B5E31">
        <w:rPr>
          <w:rFonts w:ascii="Arial" w:hAnsi="Arial" w:cs="Arial"/>
          <w:bCs/>
          <w:iCs/>
          <w:sz w:val="20"/>
          <w:szCs w:val="20"/>
          <w:lang w:val="lt-LT"/>
        </w:rPr>
        <w:t>reikalauti išpirkti jo turimus Investicinius vienetus</w:t>
      </w:r>
      <w:r w:rsidR="00A451D8" w:rsidRPr="002B5E31">
        <w:rPr>
          <w:rFonts w:ascii="Arial" w:hAnsi="Arial" w:cs="Arial"/>
          <w:bCs/>
          <w:iCs/>
          <w:sz w:val="20"/>
          <w:szCs w:val="20"/>
          <w:lang w:val="lt-LT"/>
        </w:rPr>
        <w:t xml:space="preserve"> Fondo steigimo dokumentuose nurodyta tvarka;</w:t>
      </w:r>
    </w:p>
    <w:p w14:paraId="1D9B4F9F" w14:textId="27C67D3E" w:rsidR="00D405A2" w:rsidRPr="002B5E31" w:rsidRDefault="00D72890"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2B5E31">
        <w:rPr>
          <w:rFonts w:ascii="Arial" w:hAnsi="Arial" w:cs="Arial"/>
          <w:bCs/>
          <w:iCs/>
          <w:sz w:val="20"/>
          <w:szCs w:val="20"/>
          <w:lang w:val="lt-LT"/>
        </w:rPr>
        <w:t xml:space="preserve">reikalauti, kad </w:t>
      </w:r>
      <w:r w:rsidR="00492182" w:rsidRPr="002B5E31">
        <w:rPr>
          <w:rFonts w:ascii="Arial" w:hAnsi="Arial" w:cs="Arial"/>
          <w:bCs/>
          <w:iCs/>
          <w:sz w:val="20"/>
          <w:szCs w:val="20"/>
          <w:lang w:val="lt-LT"/>
        </w:rPr>
        <w:t xml:space="preserve">Valdymo įmonė </w:t>
      </w:r>
      <w:r w:rsidRPr="002B5E31">
        <w:rPr>
          <w:rFonts w:ascii="Arial" w:hAnsi="Arial" w:cs="Arial"/>
          <w:bCs/>
          <w:iCs/>
          <w:sz w:val="20"/>
          <w:szCs w:val="20"/>
          <w:lang w:val="lt-LT"/>
        </w:rPr>
        <w:t>vykdytų kitus šia Sutartimi prisiimtus įsipareigojimus;</w:t>
      </w:r>
    </w:p>
    <w:p w14:paraId="50D67DD7" w14:textId="3153C3BD" w:rsidR="00871D41" w:rsidRPr="00A451D8" w:rsidRDefault="00871D41" w:rsidP="00D06240">
      <w:pPr>
        <w:numPr>
          <w:ilvl w:val="1"/>
          <w:numId w:val="10"/>
        </w:numPr>
        <w:tabs>
          <w:tab w:val="num" w:pos="426"/>
        </w:tabs>
        <w:autoSpaceDE w:val="0"/>
        <w:autoSpaceDN w:val="0"/>
        <w:adjustRightInd w:val="0"/>
        <w:spacing w:after="120" w:line="216" w:lineRule="auto"/>
        <w:ind w:left="1134" w:hanging="567"/>
        <w:jc w:val="both"/>
        <w:rPr>
          <w:rFonts w:ascii="Arial" w:hAnsi="Arial" w:cs="Arial"/>
          <w:bCs/>
          <w:iCs/>
          <w:sz w:val="20"/>
          <w:szCs w:val="20"/>
          <w:lang w:val="lt-LT"/>
        </w:rPr>
      </w:pPr>
      <w:r w:rsidRPr="007B7944">
        <w:rPr>
          <w:rFonts w:ascii="Arial" w:hAnsi="Arial" w:cs="Arial"/>
          <w:bCs/>
          <w:iCs/>
          <w:sz w:val="20"/>
          <w:szCs w:val="20"/>
          <w:lang w:val="lt-LT"/>
        </w:rPr>
        <w:t xml:space="preserve">sudaręs </w:t>
      </w:r>
      <w:r w:rsidR="009F5B14" w:rsidRPr="007B7944">
        <w:rPr>
          <w:rFonts w:ascii="Arial" w:hAnsi="Arial" w:cs="Arial"/>
          <w:bCs/>
          <w:iCs/>
          <w:sz w:val="20"/>
          <w:szCs w:val="20"/>
          <w:lang w:val="lt-LT"/>
        </w:rPr>
        <w:t>Sutartį</w:t>
      </w:r>
      <w:r w:rsidRPr="007B7944">
        <w:rPr>
          <w:rFonts w:ascii="Arial" w:hAnsi="Arial" w:cs="Arial"/>
          <w:bCs/>
          <w:iCs/>
          <w:sz w:val="20"/>
          <w:szCs w:val="20"/>
          <w:lang w:val="lt-LT"/>
        </w:rPr>
        <w:t xml:space="preserve"> dėl </w:t>
      </w:r>
      <w:r w:rsidR="008340FC" w:rsidRPr="007B7944">
        <w:rPr>
          <w:rFonts w:ascii="Arial" w:hAnsi="Arial" w:cs="Arial"/>
          <w:bCs/>
          <w:iCs/>
          <w:sz w:val="20"/>
          <w:szCs w:val="20"/>
          <w:lang w:val="lt-LT"/>
        </w:rPr>
        <w:t>šio Fondo Investicinių vienetų</w:t>
      </w:r>
      <w:r w:rsidRPr="007B7944">
        <w:rPr>
          <w:rFonts w:ascii="Arial" w:hAnsi="Arial" w:cs="Arial"/>
          <w:bCs/>
          <w:iCs/>
          <w:sz w:val="20"/>
          <w:szCs w:val="20"/>
          <w:lang w:val="lt-LT"/>
        </w:rPr>
        <w:t xml:space="preserve"> įsigijimo, pateikti paraiškas </w:t>
      </w:r>
      <w:r w:rsidR="009F5B14" w:rsidRPr="007B7944">
        <w:rPr>
          <w:rFonts w:ascii="Arial" w:hAnsi="Arial" w:cs="Arial"/>
          <w:bCs/>
          <w:iCs/>
          <w:sz w:val="20"/>
          <w:szCs w:val="20"/>
          <w:lang w:val="lt-LT"/>
        </w:rPr>
        <w:t xml:space="preserve">papildomai įsigyti Investicinių vienetų </w:t>
      </w:r>
      <w:r w:rsidR="008340FC" w:rsidRPr="007B7944">
        <w:rPr>
          <w:rFonts w:ascii="Arial" w:hAnsi="Arial" w:cs="Arial"/>
          <w:bCs/>
          <w:iCs/>
          <w:sz w:val="20"/>
          <w:szCs w:val="20"/>
          <w:lang w:val="lt-LT"/>
        </w:rPr>
        <w:t xml:space="preserve">ar juos išpirkti </w:t>
      </w:r>
      <w:r w:rsidR="009628A1" w:rsidRPr="007B7944">
        <w:rPr>
          <w:rFonts w:ascii="Arial" w:hAnsi="Arial" w:cs="Arial"/>
          <w:bCs/>
          <w:iCs/>
          <w:sz w:val="20"/>
          <w:szCs w:val="20"/>
          <w:lang w:val="lt-LT"/>
        </w:rPr>
        <w:t>,</w:t>
      </w:r>
      <w:r w:rsidR="008340FC" w:rsidRPr="007B7944">
        <w:rPr>
          <w:rFonts w:ascii="Arial" w:hAnsi="Arial" w:cs="Arial"/>
          <w:bCs/>
          <w:iCs/>
          <w:sz w:val="20"/>
          <w:szCs w:val="20"/>
          <w:lang w:val="lt-LT"/>
        </w:rPr>
        <w:t xml:space="preserve"> taip pat pateikti kitą informaciją Valdymo įmonei tiesiogiai</w:t>
      </w:r>
      <w:r w:rsidRPr="007B7944">
        <w:rPr>
          <w:rFonts w:ascii="Arial" w:hAnsi="Arial" w:cs="Arial"/>
          <w:bCs/>
          <w:iCs/>
          <w:sz w:val="20"/>
          <w:szCs w:val="20"/>
          <w:lang w:val="lt-LT"/>
        </w:rPr>
        <w:t xml:space="preserve"> </w:t>
      </w:r>
      <w:r w:rsidR="009F5B14" w:rsidRPr="007B7944">
        <w:rPr>
          <w:rFonts w:ascii="Arial" w:hAnsi="Arial" w:cs="Arial"/>
          <w:bCs/>
          <w:iCs/>
          <w:sz w:val="20"/>
          <w:szCs w:val="20"/>
          <w:lang w:val="lt-LT"/>
        </w:rPr>
        <w:t xml:space="preserve">atvykus </w:t>
      </w:r>
      <w:r w:rsidR="009F5B14" w:rsidRPr="002B5E31">
        <w:rPr>
          <w:rFonts w:ascii="Arial" w:hAnsi="Arial" w:cs="Arial"/>
          <w:bCs/>
          <w:iCs/>
          <w:sz w:val="20"/>
          <w:szCs w:val="20"/>
          <w:lang w:val="lt-LT"/>
        </w:rPr>
        <w:t>į Valdymo įmonę. Pateikti paraiškas</w:t>
      </w:r>
      <w:r w:rsidR="003824F1" w:rsidRPr="00A451D8">
        <w:rPr>
          <w:rFonts w:ascii="Arial" w:hAnsi="Arial" w:cs="Arial"/>
          <w:bCs/>
          <w:iCs/>
          <w:sz w:val="20"/>
          <w:szCs w:val="20"/>
          <w:lang w:val="lt-LT"/>
        </w:rPr>
        <w:t xml:space="preserve"> įsigyti investicinių vienetų ar juos išpirkti</w:t>
      </w:r>
      <w:r w:rsidR="009F5B14" w:rsidRPr="00A451D8">
        <w:rPr>
          <w:rFonts w:ascii="Arial" w:hAnsi="Arial" w:cs="Arial"/>
          <w:bCs/>
          <w:iCs/>
          <w:sz w:val="20"/>
          <w:szCs w:val="20"/>
          <w:lang w:val="lt-LT"/>
        </w:rPr>
        <w:t xml:space="preserve"> ar</w:t>
      </w:r>
      <w:r w:rsidR="003824F1" w:rsidRPr="00A451D8">
        <w:rPr>
          <w:rFonts w:ascii="Arial" w:hAnsi="Arial" w:cs="Arial"/>
          <w:bCs/>
          <w:iCs/>
          <w:sz w:val="20"/>
          <w:szCs w:val="20"/>
          <w:lang w:val="lt-LT"/>
        </w:rPr>
        <w:t>ba</w:t>
      </w:r>
      <w:r w:rsidR="009F5B14" w:rsidRPr="00A451D8">
        <w:rPr>
          <w:rFonts w:ascii="Arial" w:hAnsi="Arial" w:cs="Arial"/>
          <w:bCs/>
          <w:iCs/>
          <w:sz w:val="20"/>
          <w:szCs w:val="20"/>
          <w:lang w:val="lt-LT"/>
        </w:rPr>
        <w:t xml:space="preserve"> kitą informaciją Valdymo įmonei Investuotojas gali ir elektroniniu paštu, nurodydamas Valdymo įmonės jam</w:t>
      </w:r>
      <w:r w:rsidR="000D2C98" w:rsidRPr="00A451D8">
        <w:rPr>
          <w:rFonts w:ascii="Arial" w:hAnsi="Arial" w:cs="Arial"/>
          <w:bCs/>
          <w:iCs/>
          <w:sz w:val="20"/>
          <w:szCs w:val="20"/>
          <w:lang w:val="lt-LT"/>
        </w:rPr>
        <w:t xml:space="preserve"> </w:t>
      </w:r>
      <w:r w:rsidR="0099492A" w:rsidRPr="00A451D8">
        <w:rPr>
          <w:rFonts w:ascii="Arial" w:hAnsi="Arial" w:cs="Arial"/>
          <w:bCs/>
          <w:iCs/>
          <w:sz w:val="20"/>
          <w:szCs w:val="20"/>
          <w:lang w:val="lt-LT"/>
        </w:rPr>
        <w:t>atskiru</w:t>
      </w:r>
      <w:r w:rsidR="000D2C98" w:rsidRPr="00A451D8">
        <w:rPr>
          <w:rFonts w:ascii="Arial" w:hAnsi="Arial" w:cs="Arial"/>
          <w:bCs/>
          <w:iCs/>
          <w:sz w:val="20"/>
          <w:szCs w:val="20"/>
          <w:lang w:val="lt-LT"/>
        </w:rPr>
        <w:t xml:space="preserve"> </w:t>
      </w:r>
      <w:r w:rsidR="0099492A" w:rsidRPr="00A451D8">
        <w:rPr>
          <w:rFonts w:ascii="Arial" w:hAnsi="Arial" w:cs="Arial"/>
          <w:bCs/>
          <w:iCs/>
          <w:sz w:val="20"/>
          <w:szCs w:val="20"/>
          <w:lang w:val="lt-LT"/>
        </w:rPr>
        <w:t>s</w:t>
      </w:r>
      <w:r w:rsidR="000D2C98" w:rsidRPr="00A451D8">
        <w:rPr>
          <w:rFonts w:ascii="Arial" w:hAnsi="Arial" w:cs="Arial"/>
          <w:bCs/>
          <w:iCs/>
          <w:sz w:val="20"/>
          <w:szCs w:val="20"/>
          <w:lang w:val="lt-LT"/>
        </w:rPr>
        <w:t>u</w:t>
      </w:r>
      <w:r w:rsidR="00525D59" w:rsidRPr="00A451D8">
        <w:rPr>
          <w:rFonts w:ascii="Arial" w:hAnsi="Arial" w:cs="Arial"/>
          <w:bCs/>
          <w:iCs/>
          <w:sz w:val="20"/>
          <w:szCs w:val="20"/>
          <w:lang w:val="lt-LT"/>
        </w:rPr>
        <w:t xml:space="preserve">sitarimu </w:t>
      </w:r>
      <w:r w:rsidR="009F5B14" w:rsidRPr="00A451D8">
        <w:rPr>
          <w:rFonts w:ascii="Arial" w:hAnsi="Arial" w:cs="Arial"/>
          <w:bCs/>
          <w:iCs/>
          <w:sz w:val="20"/>
          <w:szCs w:val="20"/>
          <w:lang w:val="lt-LT"/>
        </w:rPr>
        <w:t>suteiktą užkoduotą slaptažodį</w:t>
      </w:r>
      <w:r w:rsidR="000D2C98" w:rsidRPr="00A451D8">
        <w:rPr>
          <w:rFonts w:ascii="Arial" w:hAnsi="Arial" w:cs="Arial"/>
          <w:bCs/>
          <w:iCs/>
          <w:sz w:val="20"/>
          <w:szCs w:val="20"/>
          <w:lang w:val="lt-LT"/>
        </w:rPr>
        <w:t xml:space="preserve"> (unikalų investuotojo kodą)</w:t>
      </w:r>
      <w:r w:rsidR="0099492A" w:rsidRPr="00A451D8">
        <w:rPr>
          <w:rFonts w:ascii="Arial" w:hAnsi="Arial" w:cs="Arial"/>
          <w:bCs/>
          <w:iCs/>
          <w:sz w:val="20"/>
          <w:szCs w:val="20"/>
          <w:lang w:val="lt-LT"/>
        </w:rPr>
        <w:t xml:space="preserve">, kurio naudojimo tvarka </w:t>
      </w:r>
      <w:r w:rsidR="00525D59" w:rsidRPr="00A451D8">
        <w:rPr>
          <w:rFonts w:ascii="Arial" w:hAnsi="Arial" w:cs="Arial"/>
          <w:bCs/>
          <w:iCs/>
          <w:sz w:val="20"/>
          <w:szCs w:val="20"/>
          <w:lang w:val="lt-LT"/>
        </w:rPr>
        <w:t>nurodyta tame</w:t>
      </w:r>
      <w:r w:rsidR="0099492A" w:rsidRPr="00A451D8">
        <w:rPr>
          <w:rFonts w:ascii="Arial" w:hAnsi="Arial" w:cs="Arial"/>
          <w:bCs/>
          <w:iCs/>
          <w:sz w:val="20"/>
          <w:szCs w:val="20"/>
          <w:lang w:val="lt-LT"/>
        </w:rPr>
        <w:t xml:space="preserve"> susitarime</w:t>
      </w:r>
      <w:r w:rsidR="00A16F40" w:rsidRPr="00A451D8">
        <w:rPr>
          <w:rFonts w:ascii="Arial" w:hAnsi="Arial" w:cs="Arial"/>
          <w:bCs/>
          <w:iCs/>
          <w:sz w:val="20"/>
          <w:szCs w:val="20"/>
          <w:lang w:val="lt-LT"/>
        </w:rPr>
        <w:t>;</w:t>
      </w:r>
    </w:p>
    <w:p w14:paraId="56BC1FFB" w14:textId="3A8E6D1F" w:rsidR="00D72890" w:rsidRPr="00DD2BD8" w:rsidRDefault="00D72890" w:rsidP="00D06240">
      <w:pPr>
        <w:numPr>
          <w:ilvl w:val="1"/>
          <w:numId w:val="10"/>
        </w:numPr>
        <w:tabs>
          <w:tab w:val="num" w:pos="426"/>
        </w:tabs>
        <w:autoSpaceDE w:val="0"/>
        <w:autoSpaceDN w:val="0"/>
        <w:adjustRightInd w:val="0"/>
        <w:spacing w:after="120" w:line="216" w:lineRule="auto"/>
        <w:ind w:left="1134" w:hanging="567"/>
        <w:jc w:val="both"/>
        <w:rPr>
          <w:rFonts w:ascii="Arial" w:hAnsi="Arial" w:cs="Arial"/>
          <w:bCs/>
          <w:iCs/>
          <w:sz w:val="20"/>
          <w:szCs w:val="20"/>
          <w:lang w:val="lt-LT"/>
        </w:rPr>
      </w:pPr>
      <w:r w:rsidRPr="00877E80">
        <w:rPr>
          <w:rFonts w:ascii="Arial" w:hAnsi="Arial" w:cs="Arial"/>
          <w:bCs/>
          <w:iCs/>
          <w:sz w:val="20"/>
          <w:szCs w:val="20"/>
          <w:lang w:val="lt-LT"/>
        </w:rPr>
        <w:t>turi kitas teises, numatytas šioje Sutartyje</w:t>
      </w:r>
      <w:r w:rsidR="007001E8" w:rsidRPr="00877E80">
        <w:rPr>
          <w:rFonts w:ascii="Arial" w:hAnsi="Arial" w:cs="Arial"/>
          <w:bCs/>
          <w:iCs/>
          <w:sz w:val="20"/>
          <w:szCs w:val="20"/>
          <w:lang w:val="lt-LT"/>
        </w:rPr>
        <w:t xml:space="preserve">, Fondo </w:t>
      </w:r>
      <w:r w:rsidR="009628A1" w:rsidRPr="00877E80">
        <w:rPr>
          <w:rFonts w:ascii="Arial" w:hAnsi="Arial" w:cs="Arial"/>
          <w:bCs/>
          <w:iCs/>
          <w:sz w:val="20"/>
          <w:szCs w:val="20"/>
          <w:lang w:val="lt-LT"/>
        </w:rPr>
        <w:t>steigimo dokumentuose</w:t>
      </w:r>
      <w:r w:rsidR="007001E8" w:rsidRPr="00877E80">
        <w:rPr>
          <w:rFonts w:ascii="Arial" w:hAnsi="Arial" w:cs="Arial"/>
          <w:bCs/>
          <w:iCs/>
          <w:sz w:val="20"/>
          <w:szCs w:val="20"/>
          <w:lang w:val="lt-LT"/>
        </w:rPr>
        <w:t xml:space="preserve"> ir </w:t>
      </w:r>
      <w:r w:rsidR="009E3F65" w:rsidRPr="00877E80">
        <w:rPr>
          <w:rFonts w:ascii="Arial" w:hAnsi="Arial" w:cs="Arial"/>
          <w:bCs/>
          <w:iCs/>
          <w:sz w:val="20"/>
          <w:szCs w:val="20"/>
          <w:lang w:val="lt-LT"/>
        </w:rPr>
        <w:t>p</w:t>
      </w:r>
      <w:r w:rsidR="007001E8" w:rsidRPr="00877E80">
        <w:rPr>
          <w:rFonts w:ascii="Arial" w:hAnsi="Arial" w:cs="Arial"/>
          <w:bCs/>
          <w:iCs/>
          <w:sz w:val="20"/>
          <w:szCs w:val="20"/>
          <w:lang w:val="lt-LT"/>
        </w:rPr>
        <w:t>rospekt</w:t>
      </w:r>
      <w:r w:rsidR="001216FF">
        <w:rPr>
          <w:rFonts w:ascii="Arial" w:hAnsi="Arial" w:cs="Arial"/>
          <w:bCs/>
          <w:iCs/>
          <w:sz w:val="20"/>
          <w:szCs w:val="20"/>
          <w:lang w:val="lt-LT"/>
        </w:rPr>
        <w:t>e</w:t>
      </w:r>
      <w:r w:rsidRPr="00DD2BD8">
        <w:rPr>
          <w:rFonts w:ascii="Arial" w:hAnsi="Arial" w:cs="Arial"/>
          <w:bCs/>
          <w:iCs/>
          <w:sz w:val="20"/>
          <w:szCs w:val="20"/>
          <w:lang w:val="lt-LT"/>
        </w:rPr>
        <w:t>.</w:t>
      </w:r>
    </w:p>
    <w:p w14:paraId="50632D78" w14:textId="77777777" w:rsidR="00D72890" w:rsidRPr="00437027" w:rsidRDefault="00D72890" w:rsidP="00D06240">
      <w:pPr>
        <w:numPr>
          <w:ilvl w:val="0"/>
          <w:numId w:val="9"/>
        </w:numPr>
        <w:tabs>
          <w:tab w:val="clear" w:pos="1080"/>
          <w:tab w:val="num" w:pos="540"/>
        </w:tabs>
        <w:autoSpaceDE w:val="0"/>
        <w:autoSpaceDN w:val="0"/>
        <w:adjustRightInd w:val="0"/>
        <w:spacing w:after="120" w:line="216" w:lineRule="auto"/>
        <w:ind w:left="540" w:hanging="540"/>
        <w:jc w:val="both"/>
        <w:rPr>
          <w:rFonts w:ascii="Arial" w:hAnsi="Arial" w:cs="Arial"/>
          <w:b/>
          <w:bCs/>
          <w:iCs/>
          <w:color w:val="003366"/>
          <w:sz w:val="20"/>
          <w:szCs w:val="20"/>
          <w:lang w:val="lt-LT"/>
        </w:rPr>
      </w:pPr>
      <w:r w:rsidRPr="00B84F21">
        <w:rPr>
          <w:rFonts w:ascii="Arial" w:hAnsi="Arial" w:cs="Arial"/>
          <w:b/>
          <w:bCs/>
          <w:iCs/>
          <w:color w:val="003366"/>
          <w:sz w:val="20"/>
          <w:szCs w:val="20"/>
          <w:lang w:val="lt-LT"/>
        </w:rPr>
        <w:t>Šalių atsakomybė</w:t>
      </w:r>
      <w:r w:rsidRPr="00B84F21">
        <w:rPr>
          <w:rFonts w:ascii="Arial" w:hAnsi="Arial" w:cs="Arial"/>
          <w:b/>
          <w:bCs/>
          <w:iCs/>
          <w:color w:val="003366"/>
          <w:sz w:val="20"/>
          <w:szCs w:val="20"/>
          <w:lang w:val="lt-LT"/>
        </w:rPr>
        <w:tab/>
      </w:r>
    </w:p>
    <w:p w14:paraId="75088755" w14:textId="11085851" w:rsidR="00D72890" w:rsidRPr="00437027" w:rsidRDefault="00D72890"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437027">
        <w:rPr>
          <w:rFonts w:ascii="Arial" w:hAnsi="Arial" w:cs="Arial"/>
          <w:bCs/>
          <w:iCs/>
          <w:sz w:val="20"/>
          <w:szCs w:val="20"/>
          <w:lang w:val="lt-LT"/>
        </w:rPr>
        <w:t xml:space="preserve">Šalys įsipareigoja tinkamai vykdyti šia Sutartimi prisiimtus įsipareigojimus ir susilaikyti nuo bet kokių veiksmų, kurie galėtų pakenkti kitai šios Sutarties </w:t>
      </w:r>
      <w:r w:rsidR="002F13A7" w:rsidRPr="00437027">
        <w:rPr>
          <w:rFonts w:ascii="Arial" w:hAnsi="Arial" w:cs="Arial"/>
          <w:bCs/>
          <w:iCs/>
          <w:sz w:val="20"/>
          <w:szCs w:val="20"/>
          <w:lang w:val="lt-LT"/>
        </w:rPr>
        <w:t>Š</w:t>
      </w:r>
      <w:r w:rsidRPr="00437027">
        <w:rPr>
          <w:rFonts w:ascii="Arial" w:hAnsi="Arial" w:cs="Arial"/>
          <w:bCs/>
          <w:iCs/>
          <w:sz w:val="20"/>
          <w:szCs w:val="20"/>
          <w:lang w:val="lt-LT"/>
        </w:rPr>
        <w:t>aliai.</w:t>
      </w:r>
    </w:p>
    <w:p w14:paraId="633CCFB9" w14:textId="47669D7C" w:rsidR="00D72890" w:rsidRPr="00851DD8" w:rsidRDefault="00D72890"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F876A3">
        <w:rPr>
          <w:rFonts w:ascii="Arial" w:hAnsi="Arial" w:cs="Arial"/>
          <w:bCs/>
          <w:iCs/>
          <w:sz w:val="20"/>
          <w:szCs w:val="20"/>
          <w:lang w:val="lt-LT"/>
        </w:rPr>
        <w:t xml:space="preserve">Jei viena iš </w:t>
      </w:r>
      <w:r w:rsidR="002F13A7" w:rsidRPr="00851DD8">
        <w:rPr>
          <w:rFonts w:ascii="Arial" w:hAnsi="Arial" w:cs="Arial"/>
          <w:bCs/>
          <w:iCs/>
          <w:sz w:val="20"/>
          <w:szCs w:val="20"/>
          <w:lang w:val="lt-LT"/>
        </w:rPr>
        <w:t>Š</w:t>
      </w:r>
      <w:r w:rsidRPr="00851DD8">
        <w:rPr>
          <w:rFonts w:ascii="Arial" w:hAnsi="Arial" w:cs="Arial"/>
          <w:bCs/>
          <w:iCs/>
          <w:sz w:val="20"/>
          <w:szCs w:val="20"/>
          <w:lang w:val="lt-LT"/>
        </w:rPr>
        <w:t xml:space="preserve">alių nevykdo ar netinkamai vykdo šia Sutartimi prisiimtus įsipareigojimus, ji </w:t>
      </w:r>
      <w:r w:rsidR="00C67DD2" w:rsidRPr="00851DD8">
        <w:rPr>
          <w:rFonts w:ascii="Arial" w:hAnsi="Arial" w:cs="Arial"/>
          <w:bCs/>
          <w:iCs/>
          <w:sz w:val="20"/>
          <w:szCs w:val="20"/>
          <w:lang w:val="lt-LT"/>
        </w:rPr>
        <w:t xml:space="preserve">kitai Šaliai </w:t>
      </w:r>
      <w:r w:rsidRPr="00851DD8">
        <w:rPr>
          <w:rFonts w:ascii="Arial" w:hAnsi="Arial" w:cs="Arial"/>
          <w:bCs/>
          <w:iCs/>
          <w:sz w:val="20"/>
          <w:szCs w:val="20"/>
          <w:lang w:val="lt-LT"/>
        </w:rPr>
        <w:t xml:space="preserve">privalo atlyginti </w:t>
      </w:r>
      <w:r w:rsidR="00CB3617" w:rsidRPr="00851DD8">
        <w:rPr>
          <w:rFonts w:ascii="Arial" w:hAnsi="Arial" w:cs="Arial"/>
          <w:bCs/>
          <w:iCs/>
          <w:sz w:val="20"/>
          <w:szCs w:val="20"/>
          <w:lang w:val="lt-LT"/>
        </w:rPr>
        <w:t xml:space="preserve">tiesioginius </w:t>
      </w:r>
      <w:r w:rsidRPr="00851DD8">
        <w:rPr>
          <w:rFonts w:ascii="Arial" w:hAnsi="Arial" w:cs="Arial"/>
          <w:bCs/>
          <w:iCs/>
          <w:sz w:val="20"/>
          <w:szCs w:val="20"/>
          <w:lang w:val="lt-LT"/>
        </w:rPr>
        <w:t>nuostolius, atsiradusius dėl</w:t>
      </w:r>
      <w:r w:rsidR="00C67DD2" w:rsidRPr="00851DD8">
        <w:rPr>
          <w:rFonts w:ascii="Arial" w:hAnsi="Arial" w:cs="Arial"/>
          <w:bCs/>
          <w:iCs/>
          <w:sz w:val="20"/>
          <w:szCs w:val="20"/>
          <w:lang w:val="lt-LT"/>
        </w:rPr>
        <w:t xml:space="preserve"> Sutarties</w:t>
      </w:r>
      <w:r w:rsidRPr="00851DD8">
        <w:rPr>
          <w:rFonts w:ascii="Arial" w:hAnsi="Arial" w:cs="Arial"/>
          <w:bCs/>
          <w:iCs/>
          <w:sz w:val="20"/>
          <w:szCs w:val="20"/>
          <w:lang w:val="lt-LT"/>
        </w:rPr>
        <w:t xml:space="preserve"> nevykdymo ar netinkamo vykdymo.</w:t>
      </w:r>
    </w:p>
    <w:p w14:paraId="1734DD9D" w14:textId="2DED4A5F" w:rsidR="009628A1" w:rsidRPr="00851DD8" w:rsidRDefault="00D72890"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851DD8">
        <w:rPr>
          <w:rFonts w:ascii="Arial" w:hAnsi="Arial" w:cs="Arial"/>
          <w:bCs/>
          <w:iCs/>
          <w:sz w:val="20"/>
          <w:szCs w:val="20"/>
          <w:lang w:val="lt-LT"/>
        </w:rPr>
        <w:t>Šalys nėra atsakingos už sutartinių įsipareigojimų nevykdymą, jei tai sąlygojo nenugalimos jėgos (</w:t>
      </w:r>
      <w:r w:rsidRPr="00B1701B">
        <w:rPr>
          <w:rFonts w:ascii="Arial" w:hAnsi="Arial" w:cs="Arial"/>
          <w:bCs/>
          <w:i/>
          <w:sz w:val="20"/>
          <w:szCs w:val="20"/>
          <w:lang w:val="lt-LT"/>
        </w:rPr>
        <w:t xml:space="preserve">Force </w:t>
      </w:r>
      <w:r w:rsidR="00480D82">
        <w:rPr>
          <w:rFonts w:ascii="Arial" w:hAnsi="Arial" w:cs="Arial"/>
          <w:bCs/>
          <w:i/>
          <w:sz w:val="20"/>
          <w:szCs w:val="20"/>
          <w:lang w:val="lt-LT"/>
        </w:rPr>
        <w:t>M</w:t>
      </w:r>
      <w:r w:rsidRPr="00B1701B">
        <w:rPr>
          <w:rFonts w:ascii="Arial" w:hAnsi="Arial" w:cs="Arial"/>
          <w:bCs/>
          <w:i/>
          <w:sz w:val="20"/>
          <w:szCs w:val="20"/>
          <w:lang w:val="lt-LT"/>
        </w:rPr>
        <w:t>ajeure</w:t>
      </w:r>
      <w:r w:rsidRPr="00851DD8">
        <w:rPr>
          <w:rFonts w:ascii="Arial" w:hAnsi="Arial" w:cs="Arial"/>
          <w:bCs/>
          <w:iCs/>
          <w:sz w:val="20"/>
          <w:szCs w:val="20"/>
          <w:lang w:val="lt-LT"/>
        </w:rPr>
        <w:t>) aplinkybės. Joms atsiradus laikomasi Lietuvos Respublikos teisės aktų nustatytų taisyklių dėl nenugalimos jėgos taisyklių taikymo.</w:t>
      </w:r>
    </w:p>
    <w:p w14:paraId="3A768DEF" w14:textId="77777777" w:rsidR="00D72890" w:rsidRPr="00851DD8" w:rsidRDefault="00D72890" w:rsidP="00D06240">
      <w:pPr>
        <w:numPr>
          <w:ilvl w:val="0"/>
          <w:numId w:val="9"/>
        </w:numPr>
        <w:tabs>
          <w:tab w:val="clear" w:pos="1080"/>
          <w:tab w:val="num" w:pos="540"/>
        </w:tabs>
        <w:autoSpaceDE w:val="0"/>
        <w:autoSpaceDN w:val="0"/>
        <w:adjustRightInd w:val="0"/>
        <w:spacing w:after="120" w:line="216" w:lineRule="auto"/>
        <w:ind w:left="540" w:hanging="540"/>
        <w:jc w:val="both"/>
        <w:rPr>
          <w:rFonts w:ascii="Arial" w:hAnsi="Arial" w:cs="Arial"/>
          <w:b/>
          <w:bCs/>
          <w:iCs/>
          <w:color w:val="003366"/>
          <w:sz w:val="20"/>
          <w:szCs w:val="20"/>
          <w:lang w:val="lt-LT"/>
        </w:rPr>
      </w:pPr>
      <w:r w:rsidRPr="00851DD8">
        <w:rPr>
          <w:rFonts w:ascii="Arial" w:hAnsi="Arial" w:cs="Arial"/>
          <w:b/>
          <w:bCs/>
          <w:iCs/>
          <w:color w:val="003366"/>
          <w:sz w:val="20"/>
          <w:szCs w:val="20"/>
          <w:lang w:val="lt-LT"/>
        </w:rPr>
        <w:t>Ginčų nagrinėjimas, jurisdikcija, Sutarties teisė</w:t>
      </w:r>
    </w:p>
    <w:p w14:paraId="54468D8D" w14:textId="6189E6FE" w:rsidR="00D72890" w:rsidRPr="00851DD8" w:rsidRDefault="00645555"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851DD8">
        <w:rPr>
          <w:rFonts w:ascii="Arial" w:hAnsi="Arial" w:cs="Arial"/>
          <w:bCs/>
          <w:iCs/>
          <w:sz w:val="20"/>
          <w:szCs w:val="20"/>
          <w:lang w:val="lt-LT"/>
        </w:rPr>
        <w:t xml:space="preserve">Šiai Sutarčiai taikoma ir ji aiškinama pagal Lietuvos Respublikos teisę. </w:t>
      </w:r>
      <w:r w:rsidR="00D72890" w:rsidRPr="00851DD8">
        <w:rPr>
          <w:rFonts w:ascii="Arial" w:hAnsi="Arial" w:cs="Arial"/>
          <w:bCs/>
          <w:iCs/>
          <w:sz w:val="20"/>
          <w:szCs w:val="20"/>
          <w:lang w:val="lt-LT"/>
        </w:rPr>
        <w:t>Visi ginčai ar pretenzijos, kurie kyla tarp Šalių dėl šios Sutarties</w:t>
      </w:r>
      <w:r w:rsidRPr="00851DD8">
        <w:rPr>
          <w:rFonts w:ascii="Arial" w:hAnsi="Arial" w:cs="Arial"/>
          <w:bCs/>
          <w:iCs/>
          <w:sz w:val="20"/>
          <w:szCs w:val="20"/>
          <w:lang w:val="lt-LT"/>
        </w:rPr>
        <w:t>,</w:t>
      </w:r>
      <w:r w:rsidR="00D72890" w:rsidRPr="00851DD8">
        <w:rPr>
          <w:rFonts w:ascii="Arial" w:hAnsi="Arial" w:cs="Arial"/>
          <w:bCs/>
          <w:iCs/>
          <w:sz w:val="20"/>
          <w:szCs w:val="20"/>
          <w:lang w:val="lt-LT"/>
        </w:rPr>
        <w:t xml:space="preserve"> sprendžiami derybų keliu, tarpusavio sutarimu ir bendradarbiavimo pagrindu.</w:t>
      </w:r>
    </w:p>
    <w:p w14:paraId="31B13CC1" w14:textId="026F9B8F" w:rsidR="00D72890" w:rsidRPr="00851DD8" w:rsidRDefault="00D72890"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851DD8">
        <w:rPr>
          <w:rFonts w:ascii="Arial" w:hAnsi="Arial" w:cs="Arial"/>
          <w:bCs/>
          <w:iCs/>
          <w:sz w:val="20"/>
          <w:szCs w:val="20"/>
          <w:lang w:val="lt-LT"/>
        </w:rPr>
        <w:t>Jei ginčų ar pretenzijų nepavyk</w:t>
      </w:r>
      <w:r w:rsidR="00645555" w:rsidRPr="00851DD8">
        <w:rPr>
          <w:rFonts w:ascii="Arial" w:hAnsi="Arial" w:cs="Arial"/>
          <w:bCs/>
          <w:iCs/>
          <w:sz w:val="20"/>
          <w:szCs w:val="20"/>
          <w:lang w:val="lt-LT"/>
        </w:rPr>
        <w:t>s</w:t>
      </w:r>
      <w:r w:rsidRPr="00851DD8">
        <w:rPr>
          <w:rFonts w:ascii="Arial" w:hAnsi="Arial" w:cs="Arial"/>
          <w:bCs/>
          <w:iCs/>
          <w:sz w:val="20"/>
          <w:szCs w:val="20"/>
          <w:lang w:val="lt-LT"/>
        </w:rPr>
        <w:t xml:space="preserve">ta išspręsti derybų keliu per 30 (trisdešimt) kalendorinių dienų, jie sprendžiami pagal Lietuvos Respublikos teisės aktus Lietuvos Respublikos teismuose pagal </w:t>
      </w:r>
      <w:r w:rsidR="00ED6B0C" w:rsidRPr="00851DD8">
        <w:rPr>
          <w:rFonts w:ascii="Arial" w:hAnsi="Arial" w:cs="Arial"/>
          <w:bCs/>
          <w:iCs/>
          <w:sz w:val="20"/>
          <w:szCs w:val="20"/>
          <w:lang w:val="lt-LT"/>
        </w:rPr>
        <w:t xml:space="preserve">Valdymo įmonės </w:t>
      </w:r>
      <w:r w:rsidRPr="00851DD8">
        <w:rPr>
          <w:rFonts w:ascii="Arial" w:hAnsi="Arial" w:cs="Arial"/>
          <w:bCs/>
          <w:iCs/>
          <w:sz w:val="20"/>
          <w:szCs w:val="20"/>
          <w:lang w:val="lt-LT"/>
        </w:rPr>
        <w:t>buveinės vietą.</w:t>
      </w:r>
    </w:p>
    <w:p w14:paraId="3FA44B12" w14:textId="442D45FD" w:rsidR="00080CA1" w:rsidRPr="00934978" w:rsidRDefault="00080CA1"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851DD8">
        <w:rPr>
          <w:rFonts w:ascii="Arial" w:hAnsi="Arial" w:cs="Arial"/>
          <w:bCs/>
          <w:iCs/>
          <w:sz w:val="20"/>
          <w:szCs w:val="20"/>
          <w:lang w:val="lt-LT"/>
        </w:rPr>
        <w:t xml:space="preserve">Investuotojo skundai, susiję su Valdymo įmonės teikiamomis paslaugomis ir (arba) su Investuotoju sudarytomis sutartimis, nagrinėjami vadovaujantis Klientų skundų nagrinėjimo taisyklėmis, kurias galima rasti Valdymo įmonės interneto svetainėje. Kompetenciją spręsti Investuotojo ir Valdymo įmonės ginčus, kylančius iš finansinių paslaugų teikimo, taip pat turi Lietuvos bankas (adresas Gedimino pr. 6, 01103 Vilnius, Lietuva; </w:t>
      </w:r>
      <w:hyperlink r:id="rId14" w:history="1">
        <w:r w:rsidRPr="00851DD8">
          <w:rPr>
            <w:rFonts w:ascii="Arial" w:hAnsi="Arial" w:cs="Arial"/>
            <w:bCs/>
            <w:iCs/>
            <w:sz w:val="20"/>
            <w:szCs w:val="20"/>
            <w:lang w:val="lt-LT"/>
          </w:rPr>
          <w:t>https://www.lb.lt/</w:t>
        </w:r>
      </w:hyperlink>
      <w:r w:rsidRPr="00934978">
        <w:rPr>
          <w:rFonts w:ascii="Arial" w:hAnsi="Arial" w:cs="Arial"/>
          <w:bCs/>
          <w:iCs/>
          <w:sz w:val="20"/>
          <w:szCs w:val="20"/>
          <w:lang w:val="lt-LT"/>
        </w:rPr>
        <w:t>).</w:t>
      </w:r>
    </w:p>
    <w:p w14:paraId="77748C7B" w14:textId="77777777" w:rsidR="00D72890" w:rsidRPr="00877E80" w:rsidRDefault="00D72890" w:rsidP="00D06240">
      <w:pPr>
        <w:numPr>
          <w:ilvl w:val="0"/>
          <w:numId w:val="9"/>
        </w:numPr>
        <w:tabs>
          <w:tab w:val="clear" w:pos="1080"/>
          <w:tab w:val="num" w:pos="540"/>
        </w:tabs>
        <w:autoSpaceDE w:val="0"/>
        <w:autoSpaceDN w:val="0"/>
        <w:adjustRightInd w:val="0"/>
        <w:spacing w:after="120" w:line="216" w:lineRule="auto"/>
        <w:ind w:left="540" w:hanging="540"/>
        <w:jc w:val="both"/>
        <w:rPr>
          <w:rFonts w:ascii="Arial" w:hAnsi="Arial" w:cs="Arial"/>
          <w:b/>
          <w:bCs/>
          <w:iCs/>
          <w:color w:val="003366"/>
          <w:sz w:val="20"/>
          <w:szCs w:val="20"/>
          <w:lang w:val="lt-LT"/>
        </w:rPr>
      </w:pPr>
      <w:r w:rsidRPr="00877E80">
        <w:rPr>
          <w:rFonts w:ascii="Arial" w:hAnsi="Arial" w:cs="Arial"/>
          <w:b/>
          <w:bCs/>
          <w:iCs/>
          <w:color w:val="003366"/>
          <w:sz w:val="20"/>
          <w:szCs w:val="20"/>
          <w:lang w:val="lt-LT"/>
        </w:rPr>
        <w:t>Sutarties galiojimas, pakeitimas</w:t>
      </w:r>
    </w:p>
    <w:p w14:paraId="67141782" w14:textId="77777777" w:rsidR="00D72890" w:rsidRPr="00877E80" w:rsidRDefault="00D72890"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877E80">
        <w:rPr>
          <w:rFonts w:ascii="Arial" w:hAnsi="Arial" w:cs="Arial"/>
          <w:bCs/>
          <w:iCs/>
          <w:sz w:val="20"/>
          <w:szCs w:val="20"/>
          <w:lang w:val="lt-LT"/>
        </w:rPr>
        <w:t>Ši Sutartis įsigalioja nuo jos sudarymo dienos ir galioja iki visiško prievolių pagal šią Sutartį įvykdymo dienos.</w:t>
      </w:r>
    </w:p>
    <w:p w14:paraId="08D6B670" w14:textId="40429C16" w:rsidR="00D72890" w:rsidRPr="00B1701B" w:rsidRDefault="00D72890"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92097A">
        <w:rPr>
          <w:rFonts w:ascii="Arial" w:hAnsi="Arial" w:cs="Arial"/>
          <w:bCs/>
          <w:iCs/>
          <w:sz w:val="20"/>
          <w:szCs w:val="20"/>
          <w:lang w:val="lt-LT"/>
        </w:rPr>
        <w:t>Jei dėl kokių nors priežasčių Lietuvos Respublikos teisės aktų nustatyta tvarka dalis šios Sutarties bus pripažinta negaliojančia, likusi Sutarties dalis Šalims galios ir turės būti vykdoma.</w:t>
      </w:r>
      <w:r w:rsidR="00436F25" w:rsidRPr="0092097A">
        <w:rPr>
          <w:rFonts w:ascii="Arial" w:hAnsi="Arial" w:cs="Arial"/>
          <w:bCs/>
          <w:iCs/>
          <w:sz w:val="20"/>
          <w:szCs w:val="20"/>
          <w:lang w:val="lt-LT"/>
        </w:rPr>
        <w:t xml:space="preserve"> Jeigu bet ku</w:t>
      </w:r>
      <w:r w:rsidR="00436F25" w:rsidRPr="009302C4">
        <w:rPr>
          <w:rFonts w:ascii="Arial" w:hAnsi="Arial" w:cs="Arial"/>
          <w:bCs/>
          <w:iCs/>
          <w:sz w:val="20"/>
          <w:szCs w:val="20"/>
          <w:lang w:val="lt-LT"/>
        </w:rPr>
        <w:t>ri šios Sutarties nuostata prieštarauja Fondo steigimo dokumentams, prospektui arba Lietuvos Respublikos teisės aktams, pirmenybė yra teikiama pastariesiems.</w:t>
      </w:r>
    </w:p>
    <w:p w14:paraId="422F0B69" w14:textId="3C032ADA" w:rsidR="002F13A7" w:rsidRPr="00851DD8" w:rsidRDefault="00D72890"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F876A3">
        <w:rPr>
          <w:rFonts w:ascii="Arial" w:hAnsi="Arial" w:cs="Arial"/>
          <w:bCs/>
          <w:iCs/>
          <w:sz w:val="20"/>
          <w:szCs w:val="20"/>
          <w:lang w:val="lt-LT"/>
        </w:rPr>
        <w:t>Ši Sutartis gali būti pakeista ir</w:t>
      </w:r>
      <w:r w:rsidR="003824F1">
        <w:rPr>
          <w:rFonts w:ascii="Arial" w:hAnsi="Arial" w:cs="Arial"/>
          <w:bCs/>
          <w:iCs/>
          <w:sz w:val="20"/>
          <w:szCs w:val="20"/>
          <w:lang w:val="lt-LT"/>
        </w:rPr>
        <w:t xml:space="preserve"> </w:t>
      </w:r>
      <w:r w:rsidRPr="00F876A3">
        <w:rPr>
          <w:rFonts w:ascii="Arial" w:hAnsi="Arial" w:cs="Arial"/>
          <w:bCs/>
          <w:iCs/>
          <w:sz w:val="20"/>
          <w:szCs w:val="20"/>
          <w:lang w:val="lt-LT"/>
        </w:rPr>
        <w:t>/</w:t>
      </w:r>
      <w:r w:rsidR="003824F1">
        <w:rPr>
          <w:rFonts w:ascii="Arial" w:hAnsi="Arial" w:cs="Arial"/>
          <w:bCs/>
          <w:iCs/>
          <w:sz w:val="20"/>
          <w:szCs w:val="20"/>
          <w:lang w:val="lt-LT"/>
        </w:rPr>
        <w:t xml:space="preserve"> </w:t>
      </w:r>
      <w:r w:rsidRPr="00F876A3">
        <w:rPr>
          <w:rFonts w:ascii="Arial" w:hAnsi="Arial" w:cs="Arial"/>
          <w:bCs/>
          <w:iCs/>
          <w:sz w:val="20"/>
          <w:szCs w:val="20"/>
          <w:lang w:val="lt-LT"/>
        </w:rPr>
        <w:t>ar papildyta tik raštišku abiejų Šalių pasirašytu susitarimu. Visi šios Sutarties papildymai ir pakeitimai įsigalioja nuo jų pasirašymo momento, išskyrus atvejus, kai šios Sutarties pak</w:t>
      </w:r>
      <w:r w:rsidRPr="00851DD8">
        <w:rPr>
          <w:rFonts w:ascii="Arial" w:hAnsi="Arial" w:cs="Arial"/>
          <w:bCs/>
          <w:iCs/>
          <w:sz w:val="20"/>
          <w:szCs w:val="20"/>
          <w:lang w:val="lt-LT"/>
        </w:rPr>
        <w:t>eitime ir papildyme yra nurodoma kita įsigaliojimo data.</w:t>
      </w:r>
    </w:p>
    <w:p w14:paraId="3021A2DB" w14:textId="13512FD8" w:rsidR="00D72890" w:rsidRPr="003824F1" w:rsidRDefault="00341893"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3824F1">
        <w:rPr>
          <w:rFonts w:ascii="Arial" w:hAnsi="Arial" w:cs="Arial"/>
          <w:bCs/>
          <w:iCs/>
          <w:sz w:val="20"/>
          <w:szCs w:val="20"/>
          <w:lang w:val="lt-LT"/>
        </w:rPr>
        <w:t>Šią Sutartį Valdymo įmonė turi teisę nutraukti vienašališkai</w:t>
      </w:r>
      <w:r w:rsidR="00CB6D60" w:rsidRPr="003824F1">
        <w:rPr>
          <w:rFonts w:ascii="Arial" w:hAnsi="Arial" w:cs="Arial"/>
          <w:bCs/>
          <w:iCs/>
          <w:sz w:val="20"/>
          <w:szCs w:val="20"/>
          <w:lang w:val="lt-LT"/>
        </w:rPr>
        <w:t>,</w:t>
      </w:r>
      <w:r w:rsidRPr="003824F1">
        <w:rPr>
          <w:rFonts w:ascii="Arial" w:hAnsi="Arial" w:cs="Arial"/>
          <w:bCs/>
          <w:iCs/>
          <w:sz w:val="20"/>
          <w:szCs w:val="20"/>
          <w:lang w:val="lt-LT"/>
        </w:rPr>
        <w:t xml:space="preserve"> įspėdama Investuotoją mažiausiai prieš 5 </w:t>
      </w:r>
      <w:r w:rsidR="00CB6D60" w:rsidRPr="003824F1">
        <w:rPr>
          <w:rFonts w:ascii="Arial" w:hAnsi="Arial" w:cs="Arial"/>
          <w:bCs/>
          <w:iCs/>
          <w:sz w:val="20"/>
          <w:szCs w:val="20"/>
          <w:lang w:val="lt-LT"/>
        </w:rPr>
        <w:t xml:space="preserve">(penkias) </w:t>
      </w:r>
      <w:r w:rsidRPr="003824F1">
        <w:rPr>
          <w:rFonts w:ascii="Arial" w:hAnsi="Arial" w:cs="Arial"/>
          <w:bCs/>
          <w:iCs/>
          <w:sz w:val="20"/>
          <w:szCs w:val="20"/>
          <w:lang w:val="lt-LT"/>
        </w:rPr>
        <w:t>darbo dienas iki Sutarties nutraukimo, jeigu Investuotojas neteikia informacijos ir dokumentų, būtinų įgyvendinant pinigų plovimo ir terorizmo finansavimo prevencijos reikalavimus, arba jeigu atsiranda aplinkybės, susijusios su Investuotoju, kurios neleidžia Valdymo įmonei užtikrinti pinigų plovimo ir terorizmo finansavimo prevencijos reikalavimų įgyvendinimą.</w:t>
      </w:r>
    </w:p>
    <w:p w14:paraId="6425445E" w14:textId="5785E54A" w:rsidR="00D06240" w:rsidRPr="00D06240" w:rsidRDefault="00D72890"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B84F21">
        <w:rPr>
          <w:rFonts w:ascii="Arial" w:hAnsi="Arial" w:cs="Arial"/>
          <w:bCs/>
          <w:iCs/>
          <w:sz w:val="20"/>
          <w:szCs w:val="20"/>
          <w:lang w:val="lt-LT"/>
        </w:rPr>
        <w:t>Visi šios Sutarties pakeitimai, papildymai ar priedai yra neatskiriama šios Sutarties dalis, turi</w:t>
      </w:r>
      <w:r w:rsidR="00CB6D60" w:rsidRPr="00437027">
        <w:rPr>
          <w:rFonts w:ascii="Arial" w:hAnsi="Arial" w:cs="Arial"/>
          <w:bCs/>
          <w:iCs/>
          <w:sz w:val="20"/>
          <w:szCs w:val="20"/>
          <w:lang w:val="lt-LT"/>
        </w:rPr>
        <w:t>nti</w:t>
      </w:r>
      <w:r w:rsidRPr="00437027">
        <w:rPr>
          <w:rFonts w:ascii="Arial" w:hAnsi="Arial" w:cs="Arial"/>
          <w:bCs/>
          <w:iCs/>
          <w:sz w:val="20"/>
          <w:szCs w:val="20"/>
          <w:lang w:val="lt-LT"/>
        </w:rPr>
        <w:t xml:space="preserve"> privalomą galią abiem </w:t>
      </w:r>
      <w:r w:rsidR="00CB6D60" w:rsidRPr="00437027">
        <w:rPr>
          <w:rFonts w:ascii="Arial" w:hAnsi="Arial" w:cs="Arial"/>
          <w:bCs/>
          <w:iCs/>
          <w:sz w:val="20"/>
          <w:szCs w:val="20"/>
          <w:lang w:val="lt-LT"/>
        </w:rPr>
        <w:t>Š</w:t>
      </w:r>
      <w:r w:rsidRPr="00437027">
        <w:rPr>
          <w:rFonts w:ascii="Arial" w:hAnsi="Arial" w:cs="Arial"/>
          <w:bCs/>
          <w:iCs/>
          <w:sz w:val="20"/>
          <w:szCs w:val="20"/>
          <w:lang w:val="lt-LT"/>
        </w:rPr>
        <w:t>alims.</w:t>
      </w:r>
    </w:p>
    <w:p w14:paraId="3E45952B" w14:textId="77777777" w:rsidR="00D72890" w:rsidRPr="00851DD8" w:rsidRDefault="00D72890" w:rsidP="00D06240">
      <w:pPr>
        <w:numPr>
          <w:ilvl w:val="0"/>
          <w:numId w:val="9"/>
        </w:numPr>
        <w:tabs>
          <w:tab w:val="clear" w:pos="1080"/>
          <w:tab w:val="num" w:pos="540"/>
        </w:tabs>
        <w:autoSpaceDE w:val="0"/>
        <w:autoSpaceDN w:val="0"/>
        <w:adjustRightInd w:val="0"/>
        <w:spacing w:after="120" w:line="216" w:lineRule="auto"/>
        <w:ind w:left="540" w:hanging="540"/>
        <w:jc w:val="both"/>
        <w:rPr>
          <w:rFonts w:ascii="Arial" w:hAnsi="Arial" w:cs="Arial"/>
          <w:b/>
          <w:bCs/>
          <w:iCs/>
          <w:color w:val="003366"/>
          <w:sz w:val="20"/>
          <w:szCs w:val="20"/>
          <w:lang w:val="lt-LT"/>
        </w:rPr>
      </w:pPr>
      <w:r w:rsidRPr="00F876A3">
        <w:rPr>
          <w:rFonts w:ascii="Arial" w:hAnsi="Arial" w:cs="Arial"/>
          <w:b/>
          <w:bCs/>
          <w:iCs/>
          <w:color w:val="003366"/>
          <w:sz w:val="20"/>
          <w:szCs w:val="20"/>
          <w:lang w:val="lt-LT"/>
        </w:rPr>
        <w:t>Kitos sąlygos</w:t>
      </w:r>
    </w:p>
    <w:p w14:paraId="24C8CCCA" w14:textId="3B5F7E95" w:rsidR="00D06240" w:rsidRDefault="00D72890" w:rsidP="00D06240">
      <w:pPr>
        <w:numPr>
          <w:ilvl w:val="0"/>
          <w:numId w:val="10"/>
        </w:numPr>
        <w:tabs>
          <w:tab w:val="clear" w:pos="567"/>
        </w:tabs>
        <w:autoSpaceDE w:val="0"/>
        <w:autoSpaceDN w:val="0"/>
        <w:adjustRightInd w:val="0"/>
        <w:spacing w:after="120" w:line="216" w:lineRule="auto"/>
        <w:jc w:val="both"/>
        <w:rPr>
          <w:rFonts w:ascii="Arial" w:hAnsi="Arial" w:cs="Arial"/>
          <w:bCs/>
          <w:iCs/>
          <w:sz w:val="20"/>
          <w:szCs w:val="20"/>
          <w:lang w:val="lt-LT"/>
        </w:rPr>
      </w:pPr>
      <w:r w:rsidRPr="00851DD8">
        <w:rPr>
          <w:rFonts w:ascii="Arial" w:hAnsi="Arial" w:cs="Arial"/>
          <w:bCs/>
          <w:iCs/>
          <w:sz w:val="20"/>
          <w:szCs w:val="20"/>
          <w:lang w:val="lt-LT"/>
        </w:rPr>
        <w:t>Sutartis sudaryta</w:t>
      </w:r>
      <w:r w:rsidR="00C67DD2" w:rsidRPr="00851DD8">
        <w:rPr>
          <w:rFonts w:ascii="Arial" w:hAnsi="Arial" w:cs="Arial"/>
          <w:bCs/>
          <w:iCs/>
          <w:sz w:val="20"/>
          <w:szCs w:val="20"/>
          <w:lang w:val="lt-LT"/>
        </w:rPr>
        <w:t xml:space="preserve"> 2</w:t>
      </w:r>
      <w:r w:rsidRPr="00851DD8">
        <w:rPr>
          <w:rFonts w:ascii="Arial" w:hAnsi="Arial" w:cs="Arial"/>
          <w:bCs/>
          <w:iCs/>
          <w:sz w:val="20"/>
          <w:szCs w:val="20"/>
          <w:lang w:val="lt-LT"/>
        </w:rPr>
        <w:t xml:space="preserve"> </w:t>
      </w:r>
      <w:r w:rsidR="00C67DD2" w:rsidRPr="00851DD8">
        <w:rPr>
          <w:rFonts w:ascii="Arial" w:hAnsi="Arial" w:cs="Arial"/>
          <w:bCs/>
          <w:iCs/>
          <w:sz w:val="20"/>
          <w:szCs w:val="20"/>
          <w:lang w:val="lt-LT"/>
        </w:rPr>
        <w:t>(</w:t>
      </w:r>
      <w:r w:rsidRPr="00851DD8">
        <w:rPr>
          <w:rFonts w:ascii="Arial" w:hAnsi="Arial" w:cs="Arial"/>
          <w:bCs/>
          <w:iCs/>
          <w:sz w:val="20"/>
          <w:szCs w:val="20"/>
          <w:lang w:val="lt-LT"/>
        </w:rPr>
        <w:t>dviem</w:t>
      </w:r>
      <w:r w:rsidR="00C67DD2" w:rsidRPr="00851DD8">
        <w:rPr>
          <w:rFonts w:ascii="Arial" w:hAnsi="Arial" w:cs="Arial"/>
          <w:bCs/>
          <w:iCs/>
          <w:sz w:val="20"/>
          <w:szCs w:val="20"/>
          <w:lang w:val="lt-LT"/>
        </w:rPr>
        <w:t>)</w:t>
      </w:r>
      <w:r w:rsidRPr="00851DD8">
        <w:rPr>
          <w:rFonts w:ascii="Arial" w:hAnsi="Arial" w:cs="Arial"/>
          <w:bCs/>
          <w:iCs/>
          <w:sz w:val="20"/>
          <w:szCs w:val="20"/>
          <w:lang w:val="lt-LT"/>
        </w:rPr>
        <w:t xml:space="preserve"> vienodą </w:t>
      </w:r>
      <w:r w:rsidR="00F61D20">
        <w:rPr>
          <w:rFonts w:ascii="Arial" w:hAnsi="Arial" w:cs="Arial"/>
          <w:bCs/>
          <w:iCs/>
          <w:sz w:val="20"/>
          <w:szCs w:val="20"/>
          <w:lang w:val="lt-LT"/>
        </w:rPr>
        <w:t>teisinę</w:t>
      </w:r>
      <w:r w:rsidRPr="00851DD8">
        <w:rPr>
          <w:rFonts w:ascii="Arial" w:hAnsi="Arial" w:cs="Arial"/>
          <w:bCs/>
          <w:iCs/>
          <w:sz w:val="20"/>
          <w:szCs w:val="20"/>
          <w:lang w:val="lt-LT"/>
        </w:rPr>
        <w:t xml:space="preserve"> galią turinčiais egzemplioriais, kiekvienai </w:t>
      </w:r>
      <w:r w:rsidR="002F13A7" w:rsidRPr="00851DD8">
        <w:rPr>
          <w:rFonts w:ascii="Arial" w:hAnsi="Arial" w:cs="Arial"/>
          <w:bCs/>
          <w:iCs/>
          <w:sz w:val="20"/>
          <w:szCs w:val="20"/>
          <w:lang w:val="lt-LT"/>
        </w:rPr>
        <w:t>Š</w:t>
      </w:r>
      <w:r w:rsidRPr="00851DD8">
        <w:rPr>
          <w:rFonts w:ascii="Arial" w:hAnsi="Arial" w:cs="Arial"/>
          <w:bCs/>
          <w:iCs/>
          <w:sz w:val="20"/>
          <w:szCs w:val="20"/>
          <w:lang w:val="lt-LT"/>
        </w:rPr>
        <w:t>aliai po</w:t>
      </w:r>
      <w:r w:rsidR="00CB6D60" w:rsidRPr="00851DD8">
        <w:rPr>
          <w:rFonts w:ascii="Arial" w:hAnsi="Arial" w:cs="Arial"/>
          <w:bCs/>
          <w:iCs/>
          <w:sz w:val="20"/>
          <w:szCs w:val="20"/>
          <w:lang w:val="lt-LT"/>
        </w:rPr>
        <w:t xml:space="preserve"> 1</w:t>
      </w:r>
      <w:r w:rsidRPr="00851DD8">
        <w:rPr>
          <w:rFonts w:ascii="Arial" w:hAnsi="Arial" w:cs="Arial"/>
          <w:bCs/>
          <w:iCs/>
          <w:sz w:val="20"/>
          <w:szCs w:val="20"/>
          <w:lang w:val="lt-LT"/>
        </w:rPr>
        <w:t xml:space="preserve"> </w:t>
      </w:r>
      <w:r w:rsidR="00CB6D60" w:rsidRPr="00851DD8">
        <w:rPr>
          <w:rFonts w:ascii="Arial" w:hAnsi="Arial" w:cs="Arial"/>
          <w:bCs/>
          <w:iCs/>
          <w:sz w:val="20"/>
          <w:szCs w:val="20"/>
          <w:lang w:val="lt-LT"/>
        </w:rPr>
        <w:t>(</w:t>
      </w:r>
      <w:r w:rsidRPr="00851DD8">
        <w:rPr>
          <w:rFonts w:ascii="Arial" w:hAnsi="Arial" w:cs="Arial"/>
          <w:bCs/>
          <w:iCs/>
          <w:sz w:val="20"/>
          <w:szCs w:val="20"/>
          <w:lang w:val="lt-LT"/>
        </w:rPr>
        <w:t>vieną</w:t>
      </w:r>
      <w:r w:rsidR="00CB6D60" w:rsidRPr="00851DD8">
        <w:rPr>
          <w:rFonts w:ascii="Arial" w:hAnsi="Arial" w:cs="Arial"/>
          <w:bCs/>
          <w:iCs/>
          <w:sz w:val="20"/>
          <w:szCs w:val="20"/>
          <w:lang w:val="lt-LT"/>
        </w:rPr>
        <w:t>)</w:t>
      </w:r>
      <w:r w:rsidRPr="00851DD8">
        <w:rPr>
          <w:rFonts w:ascii="Arial" w:hAnsi="Arial" w:cs="Arial"/>
          <w:bCs/>
          <w:iCs/>
          <w:sz w:val="20"/>
          <w:szCs w:val="20"/>
          <w:lang w:val="lt-LT"/>
        </w:rPr>
        <w:t>.</w:t>
      </w:r>
    </w:p>
    <w:p w14:paraId="5987E535" w14:textId="4D70FC3E" w:rsidR="0064189C" w:rsidRDefault="0064189C" w:rsidP="0064189C">
      <w:pPr>
        <w:autoSpaceDE w:val="0"/>
        <w:autoSpaceDN w:val="0"/>
        <w:adjustRightInd w:val="0"/>
        <w:spacing w:after="120" w:line="216" w:lineRule="auto"/>
        <w:ind w:left="567" w:firstLine="0"/>
        <w:jc w:val="both"/>
        <w:rPr>
          <w:rFonts w:ascii="Arial" w:hAnsi="Arial" w:cs="Arial"/>
          <w:bCs/>
          <w:iCs/>
          <w:sz w:val="20"/>
          <w:szCs w:val="20"/>
          <w:lang w:val="lt-LT"/>
        </w:rPr>
      </w:pPr>
    </w:p>
    <w:p w14:paraId="0289B623" w14:textId="77777777" w:rsidR="0064189C" w:rsidRPr="00D06240" w:rsidRDefault="0064189C" w:rsidP="0064189C">
      <w:pPr>
        <w:autoSpaceDE w:val="0"/>
        <w:autoSpaceDN w:val="0"/>
        <w:adjustRightInd w:val="0"/>
        <w:spacing w:after="120" w:line="216" w:lineRule="auto"/>
        <w:ind w:left="567" w:firstLine="0"/>
        <w:jc w:val="both"/>
        <w:rPr>
          <w:rFonts w:ascii="Arial" w:hAnsi="Arial" w:cs="Arial"/>
          <w:bCs/>
          <w:iCs/>
          <w:sz w:val="20"/>
          <w:szCs w:val="20"/>
          <w:lang w:val="lt-LT"/>
        </w:rPr>
      </w:pPr>
    </w:p>
    <w:p w14:paraId="5A90D709" w14:textId="77777777" w:rsidR="00D72890" w:rsidRPr="00851DD8" w:rsidRDefault="00D72890" w:rsidP="00D06240">
      <w:pPr>
        <w:numPr>
          <w:ilvl w:val="0"/>
          <w:numId w:val="10"/>
        </w:numPr>
        <w:tabs>
          <w:tab w:val="clear" w:pos="567"/>
        </w:tabs>
        <w:autoSpaceDE w:val="0"/>
        <w:autoSpaceDN w:val="0"/>
        <w:adjustRightInd w:val="0"/>
        <w:spacing w:after="120" w:line="216" w:lineRule="auto"/>
        <w:jc w:val="both"/>
        <w:rPr>
          <w:rFonts w:ascii="Arial" w:hAnsi="Arial" w:cs="Arial"/>
          <w:b/>
          <w:bCs/>
          <w:iCs/>
          <w:sz w:val="20"/>
          <w:szCs w:val="20"/>
          <w:lang w:val="lt-LT"/>
        </w:rPr>
      </w:pPr>
      <w:r w:rsidRPr="00851DD8">
        <w:rPr>
          <w:rFonts w:ascii="Arial" w:hAnsi="Arial" w:cs="Arial"/>
          <w:b/>
          <w:bCs/>
          <w:iCs/>
          <w:sz w:val="20"/>
          <w:szCs w:val="20"/>
          <w:lang w:val="lt-LT"/>
        </w:rPr>
        <w:lastRenderedPageBreak/>
        <w:t xml:space="preserve">Investuotojas patvirtina, kad: </w:t>
      </w:r>
    </w:p>
    <w:p w14:paraId="53B344BB" w14:textId="514ADE65" w:rsidR="00447399" w:rsidRPr="00851DD8" w:rsidRDefault="00D72890"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 xml:space="preserve">gavo Sutarties </w:t>
      </w:r>
      <w:r w:rsidR="00E46810" w:rsidRPr="00851DD8">
        <w:rPr>
          <w:rFonts w:ascii="Arial" w:hAnsi="Arial" w:cs="Arial"/>
          <w:bCs/>
          <w:iCs/>
          <w:sz w:val="20"/>
          <w:szCs w:val="20"/>
          <w:lang w:val="lt-LT"/>
        </w:rPr>
        <w:t>prieduose nurodyt</w:t>
      </w:r>
      <w:r w:rsidR="00AB359E" w:rsidRPr="00851DD8">
        <w:rPr>
          <w:rFonts w:ascii="Arial" w:hAnsi="Arial" w:cs="Arial"/>
          <w:bCs/>
          <w:iCs/>
          <w:sz w:val="20"/>
          <w:szCs w:val="20"/>
          <w:lang w:val="lt-LT"/>
        </w:rPr>
        <w:t>ų</w:t>
      </w:r>
      <w:r w:rsidR="00E46810" w:rsidRPr="00851DD8">
        <w:rPr>
          <w:rFonts w:ascii="Arial" w:hAnsi="Arial" w:cs="Arial"/>
          <w:bCs/>
          <w:iCs/>
          <w:sz w:val="20"/>
          <w:szCs w:val="20"/>
          <w:lang w:val="lt-LT"/>
        </w:rPr>
        <w:t xml:space="preserve"> Fondo</w:t>
      </w:r>
      <w:r w:rsidRPr="00851DD8">
        <w:rPr>
          <w:rFonts w:ascii="Arial" w:hAnsi="Arial" w:cs="Arial"/>
          <w:bCs/>
          <w:iCs/>
          <w:sz w:val="20"/>
          <w:szCs w:val="20"/>
          <w:lang w:val="lt-LT"/>
        </w:rPr>
        <w:t xml:space="preserve"> </w:t>
      </w:r>
      <w:r w:rsidR="00132BA4" w:rsidRPr="00851DD8">
        <w:rPr>
          <w:rFonts w:ascii="Arial" w:hAnsi="Arial" w:cs="Arial"/>
          <w:bCs/>
          <w:iCs/>
          <w:sz w:val="20"/>
          <w:szCs w:val="20"/>
          <w:lang w:val="lt-LT"/>
        </w:rPr>
        <w:t>dokument</w:t>
      </w:r>
      <w:r w:rsidR="009E3F65" w:rsidRPr="00851DD8">
        <w:rPr>
          <w:rFonts w:ascii="Arial" w:hAnsi="Arial" w:cs="Arial"/>
          <w:bCs/>
          <w:iCs/>
          <w:sz w:val="20"/>
          <w:szCs w:val="20"/>
          <w:lang w:val="lt-LT"/>
        </w:rPr>
        <w:t>ų</w:t>
      </w:r>
      <w:r w:rsidR="00904663" w:rsidRPr="00851DD8">
        <w:rPr>
          <w:rFonts w:ascii="Arial" w:hAnsi="Arial" w:cs="Arial"/>
          <w:bCs/>
          <w:iCs/>
          <w:sz w:val="20"/>
          <w:szCs w:val="20"/>
          <w:lang w:val="lt-LT"/>
        </w:rPr>
        <w:t xml:space="preserve"> kopijas</w:t>
      </w:r>
      <w:r w:rsidR="00132BA4" w:rsidRPr="00851DD8">
        <w:rPr>
          <w:rFonts w:ascii="Arial" w:hAnsi="Arial" w:cs="Arial"/>
          <w:bCs/>
          <w:iCs/>
          <w:sz w:val="20"/>
          <w:szCs w:val="20"/>
          <w:lang w:val="lt-LT"/>
        </w:rPr>
        <w:t xml:space="preserve"> </w:t>
      </w:r>
      <w:r w:rsidRPr="00851DD8">
        <w:rPr>
          <w:rFonts w:ascii="Arial" w:hAnsi="Arial" w:cs="Arial"/>
          <w:bCs/>
          <w:iCs/>
          <w:sz w:val="20"/>
          <w:szCs w:val="20"/>
          <w:lang w:val="lt-LT"/>
        </w:rPr>
        <w:t>bei susipažino su šiais dokumentais (įskaitant prospekte</w:t>
      </w:r>
      <w:r w:rsidR="00C67DD2" w:rsidRPr="00851DD8">
        <w:rPr>
          <w:rFonts w:ascii="Arial" w:hAnsi="Arial" w:cs="Arial"/>
          <w:bCs/>
          <w:iCs/>
          <w:sz w:val="20"/>
          <w:szCs w:val="20"/>
          <w:lang w:val="lt-LT"/>
        </w:rPr>
        <w:t xml:space="preserve"> </w:t>
      </w:r>
      <w:r w:rsidRPr="00851DD8">
        <w:rPr>
          <w:rFonts w:ascii="Arial" w:hAnsi="Arial" w:cs="Arial"/>
          <w:bCs/>
          <w:iCs/>
          <w:sz w:val="20"/>
          <w:szCs w:val="20"/>
          <w:lang w:val="lt-LT"/>
        </w:rPr>
        <w:t xml:space="preserve">nurodytus investavimo į </w:t>
      </w:r>
      <w:r w:rsidR="00AB359E" w:rsidRPr="00851DD8">
        <w:rPr>
          <w:rFonts w:ascii="Arial" w:hAnsi="Arial" w:cs="Arial"/>
          <w:bCs/>
          <w:iCs/>
          <w:sz w:val="20"/>
          <w:szCs w:val="20"/>
          <w:lang w:val="lt-LT"/>
        </w:rPr>
        <w:t>F</w:t>
      </w:r>
      <w:r w:rsidRPr="00851DD8">
        <w:rPr>
          <w:rFonts w:ascii="Arial" w:hAnsi="Arial" w:cs="Arial"/>
          <w:bCs/>
          <w:iCs/>
          <w:sz w:val="20"/>
          <w:szCs w:val="20"/>
          <w:lang w:val="lt-LT"/>
        </w:rPr>
        <w:t>ondą rizikos veiksnius) ir sutinka su jų sąlygomis</w:t>
      </w:r>
      <w:r w:rsidR="00132BA4" w:rsidRPr="00851DD8">
        <w:rPr>
          <w:rFonts w:ascii="Arial" w:hAnsi="Arial" w:cs="Arial"/>
          <w:bCs/>
          <w:iCs/>
          <w:sz w:val="20"/>
          <w:szCs w:val="20"/>
          <w:lang w:val="lt-LT"/>
        </w:rPr>
        <w:t>;</w:t>
      </w:r>
    </w:p>
    <w:p w14:paraId="0D0C1B99" w14:textId="09B5F9C0" w:rsidR="00AB359E" w:rsidRPr="00851DD8" w:rsidRDefault="00AB359E"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jis buvo informuotas apie galimybę gauti konsultaciją bei galimybę gauti įvertinimą apie Investicinių vienetų tinkamumą jam</w:t>
      </w:r>
      <w:r w:rsidR="002832C2" w:rsidRPr="00851DD8">
        <w:rPr>
          <w:rFonts w:ascii="Arial" w:hAnsi="Arial" w:cs="Arial"/>
          <w:bCs/>
          <w:iCs/>
          <w:sz w:val="20"/>
          <w:szCs w:val="20"/>
          <w:lang w:val="lt-LT"/>
        </w:rPr>
        <w:t>,</w:t>
      </w:r>
      <w:r w:rsidRPr="00851DD8">
        <w:rPr>
          <w:rFonts w:ascii="Arial" w:hAnsi="Arial" w:cs="Arial"/>
          <w:bCs/>
          <w:iCs/>
          <w:sz w:val="20"/>
          <w:szCs w:val="20"/>
          <w:lang w:val="lt-LT"/>
        </w:rPr>
        <w:t xml:space="preserve"> ir</w:t>
      </w:r>
      <w:r w:rsidR="002832C2" w:rsidRPr="00851DD8">
        <w:rPr>
          <w:rFonts w:ascii="Arial" w:hAnsi="Arial" w:cs="Arial"/>
          <w:bCs/>
          <w:iCs/>
          <w:sz w:val="20"/>
          <w:szCs w:val="20"/>
          <w:lang w:val="lt-LT"/>
        </w:rPr>
        <w:t xml:space="preserve"> Investuotojas</w:t>
      </w:r>
      <w:r w:rsidRPr="00851DD8">
        <w:rPr>
          <w:rFonts w:ascii="Arial" w:hAnsi="Arial" w:cs="Arial"/>
          <w:bCs/>
          <w:iCs/>
          <w:sz w:val="20"/>
          <w:szCs w:val="20"/>
          <w:lang w:val="lt-LT"/>
        </w:rPr>
        <w:t>:</w:t>
      </w:r>
    </w:p>
    <w:p w14:paraId="5A1C0D21" w14:textId="7BBC11B8" w:rsidR="00F1702B" w:rsidRPr="00B1701B" w:rsidRDefault="0034032B" w:rsidP="00D06240">
      <w:pPr>
        <w:autoSpaceDE w:val="0"/>
        <w:autoSpaceDN w:val="0"/>
        <w:adjustRightInd w:val="0"/>
        <w:spacing w:after="120" w:line="216" w:lineRule="auto"/>
        <w:ind w:left="414" w:firstLine="720"/>
        <w:jc w:val="both"/>
        <w:rPr>
          <w:rFonts w:ascii="Arial" w:hAnsi="Arial" w:cs="Arial"/>
          <w:bCs/>
          <w:iCs/>
          <w:sz w:val="20"/>
          <w:szCs w:val="20"/>
          <w:lang w:val="lt-LT"/>
        </w:rPr>
      </w:pPr>
      <w:sdt>
        <w:sdtPr>
          <w:rPr>
            <w:rFonts w:ascii="Arial" w:hAnsi="Arial" w:cs="Arial"/>
            <w:sz w:val="24"/>
            <w:szCs w:val="20"/>
            <w:lang w:val="lt-LT"/>
          </w:rPr>
          <w:id w:val="-724144205"/>
          <w14:checkbox>
            <w14:checked w14:val="0"/>
            <w14:checkedState w14:val="2612" w14:font="MS Gothic"/>
            <w14:uncheckedState w14:val="2610" w14:font="MS Gothic"/>
          </w14:checkbox>
        </w:sdtPr>
        <w:sdtEndPr/>
        <w:sdtContent>
          <w:r w:rsidR="00F1702B">
            <w:rPr>
              <w:rFonts w:ascii="MS Gothic" w:eastAsia="MS Gothic" w:hAnsi="MS Gothic" w:cs="Arial" w:hint="eastAsia"/>
              <w:sz w:val="24"/>
              <w:szCs w:val="20"/>
              <w:lang w:val="lt-LT"/>
            </w:rPr>
            <w:t>☐</w:t>
          </w:r>
        </w:sdtContent>
      </w:sdt>
      <w:r w:rsidR="00F1702B" w:rsidRPr="002F45DF">
        <w:rPr>
          <w:rFonts w:ascii="Arial" w:hAnsi="Arial" w:cs="Arial"/>
          <w:bCs/>
          <w:iCs/>
          <w:sz w:val="20"/>
          <w:szCs w:val="20"/>
          <w:lang w:val="lt-LT"/>
        </w:rPr>
        <w:t xml:space="preserve"> </w:t>
      </w:r>
      <w:r w:rsidR="00F1702B">
        <w:rPr>
          <w:rFonts w:ascii="Arial" w:hAnsi="Arial" w:cs="Arial"/>
          <w:bCs/>
          <w:iCs/>
          <w:sz w:val="20"/>
          <w:szCs w:val="20"/>
          <w:lang w:val="lt-LT"/>
        </w:rPr>
        <w:t xml:space="preserve"> </w:t>
      </w:r>
      <w:r w:rsidR="00AB359E" w:rsidRPr="00B1701B">
        <w:rPr>
          <w:rFonts w:ascii="Arial" w:hAnsi="Arial" w:cs="Arial"/>
          <w:bCs/>
          <w:iCs/>
          <w:sz w:val="20"/>
          <w:szCs w:val="20"/>
          <w:lang w:val="lt-LT"/>
        </w:rPr>
        <w:t xml:space="preserve">konsultaciją gavo          </w:t>
      </w:r>
    </w:p>
    <w:p w14:paraId="141A63D7" w14:textId="193BD79A" w:rsidR="00AB359E" w:rsidRPr="00B1701B" w:rsidRDefault="0034032B" w:rsidP="00D06240">
      <w:pPr>
        <w:autoSpaceDE w:val="0"/>
        <w:autoSpaceDN w:val="0"/>
        <w:adjustRightInd w:val="0"/>
        <w:spacing w:after="120" w:line="216" w:lineRule="auto"/>
        <w:ind w:left="414" w:firstLine="720"/>
        <w:jc w:val="both"/>
        <w:rPr>
          <w:rFonts w:ascii="Arial" w:hAnsi="Arial" w:cs="Arial"/>
          <w:bCs/>
          <w:iCs/>
          <w:sz w:val="20"/>
          <w:szCs w:val="20"/>
          <w:lang w:val="lt-LT"/>
        </w:rPr>
      </w:pPr>
      <w:sdt>
        <w:sdtPr>
          <w:rPr>
            <w:rFonts w:ascii="Arial" w:hAnsi="Arial" w:cs="Arial"/>
            <w:sz w:val="24"/>
            <w:szCs w:val="20"/>
            <w:lang w:val="lt-LT"/>
          </w:rPr>
          <w:id w:val="39876889"/>
          <w14:checkbox>
            <w14:checked w14:val="0"/>
            <w14:checkedState w14:val="2612" w14:font="MS Gothic"/>
            <w14:uncheckedState w14:val="2610" w14:font="MS Gothic"/>
          </w14:checkbox>
        </w:sdtPr>
        <w:sdtEndPr/>
        <w:sdtContent>
          <w:r w:rsidR="00F1702B">
            <w:rPr>
              <w:rFonts w:ascii="MS Gothic" w:eastAsia="MS Gothic" w:hAnsi="MS Gothic" w:cs="Arial" w:hint="eastAsia"/>
              <w:sz w:val="24"/>
              <w:szCs w:val="20"/>
              <w:lang w:val="lt-LT"/>
            </w:rPr>
            <w:t>☐</w:t>
          </w:r>
        </w:sdtContent>
      </w:sdt>
      <w:r w:rsidR="00F1702B" w:rsidRPr="002F45DF">
        <w:rPr>
          <w:rFonts w:ascii="Arial" w:hAnsi="Arial" w:cs="Arial"/>
          <w:bCs/>
          <w:iCs/>
          <w:sz w:val="20"/>
          <w:szCs w:val="20"/>
          <w:lang w:val="lt-LT"/>
        </w:rPr>
        <w:t xml:space="preserve"> </w:t>
      </w:r>
      <w:r w:rsidR="00F1702B">
        <w:rPr>
          <w:rFonts w:ascii="Arial" w:hAnsi="Arial" w:cs="Arial"/>
          <w:bCs/>
          <w:iCs/>
          <w:sz w:val="20"/>
          <w:szCs w:val="20"/>
          <w:lang w:val="lt-LT"/>
        </w:rPr>
        <w:t xml:space="preserve"> </w:t>
      </w:r>
      <w:r w:rsidR="00AB359E" w:rsidRPr="00B1701B">
        <w:rPr>
          <w:rFonts w:ascii="Arial" w:hAnsi="Arial" w:cs="Arial"/>
          <w:bCs/>
          <w:iCs/>
          <w:sz w:val="20"/>
          <w:szCs w:val="20"/>
          <w:lang w:val="lt-LT"/>
        </w:rPr>
        <w:t xml:space="preserve">konsultacijos atsisakė </w:t>
      </w:r>
    </w:p>
    <w:p w14:paraId="5374EBF2" w14:textId="77777777" w:rsidR="00AB359E" w:rsidRPr="00851DD8" w:rsidRDefault="00AB359E"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žino, jog atsisakius pateikti prašomą informaciją arba pateikus nepakankamai informacijos apie savo žinias ir patirtį investavimo srityje, Valdymo įmonė negalės nustatyti, ar konkretaus Fondo Investiciniai vienetai Investuotojui yra tinkami;</w:t>
      </w:r>
    </w:p>
    <w:p w14:paraId="2B22A8D8" w14:textId="42C12CF4" w:rsidR="001359FF" w:rsidRPr="00851DD8" w:rsidRDefault="001359FF"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yra informuotas, kad, vadovaujantis Lietuvos Respublikos teisės aktų ir</w:t>
      </w:r>
      <w:r w:rsidR="00FE53F6">
        <w:rPr>
          <w:rFonts w:ascii="Arial" w:hAnsi="Arial" w:cs="Arial"/>
          <w:bCs/>
          <w:iCs/>
          <w:sz w:val="20"/>
          <w:szCs w:val="20"/>
          <w:lang w:val="lt-LT"/>
        </w:rPr>
        <w:t xml:space="preserve"> </w:t>
      </w:r>
      <w:r w:rsidR="006112BB" w:rsidRPr="00851DD8">
        <w:rPr>
          <w:rFonts w:ascii="Arial" w:hAnsi="Arial" w:cs="Arial"/>
          <w:bCs/>
          <w:iCs/>
          <w:sz w:val="20"/>
          <w:szCs w:val="20"/>
          <w:lang w:val="lt-LT"/>
        </w:rPr>
        <w:t>(</w:t>
      </w:r>
      <w:r w:rsidRPr="00851DD8">
        <w:rPr>
          <w:rFonts w:ascii="Arial" w:hAnsi="Arial" w:cs="Arial"/>
          <w:bCs/>
          <w:iCs/>
          <w:sz w:val="20"/>
          <w:szCs w:val="20"/>
          <w:lang w:val="lt-LT"/>
        </w:rPr>
        <w:t>ar</w:t>
      </w:r>
      <w:r w:rsidR="006112BB" w:rsidRPr="00851DD8">
        <w:rPr>
          <w:rFonts w:ascii="Arial" w:hAnsi="Arial" w:cs="Arial"/>
          <w:bCs/>
          <w:iCs/>
          <w:sz w:val="20"/>
          <w:szCs w:val="20"/>
          <w:lang w:val="lt-LT"/>
        </w:rPr>
        <w:t>)</w:t>
      </w:r>
      <w:r w:rsidRPr="00851DD8">
        <w:rPr>
          <w:rFonts w:ascii="Arial" w:hAnsi="Arial" w:cs="Arial"/>
          <w:bCs/>
          <w:iCs/>
          <w:sz w:val="20"/>
          <w:szCs w:val="20"/>
          <w:lang w:val="lt-LT"/>
        </w:rPr>
        <w:t xml:space="preserve"> Fondo </w:t>
      </w:r>
      <w:r w:rsidR="006112BB" w:rsidRPr="00851DD8">
        <w:rPr>
          <w:rFonts w:ascii="Arial" w:hAnsi="Arial" w:cs="Arial"/>
          <w:bCs/>
          <w:iCs/>
          <w:sz w:val="20"/>
          <w:szCs w:val="20"/>
          <w:lang w:val="lt-LT"/>
        </w:rPr>
        <w:t>steigimo dokumentų reikalavimais, Fondo Investicinių vienetų išpirkimas gali būti sustabdytas ar net nutrauktas Valdymo įmonės, priežiūros institucijos ar kitų atitinkamus įgaliojimus turinčių subjektų sprendimu;</w:t>
      </w:r>
    </w:p>
    <w:p w14:paraId="74F07A13" w14:textId="11C26198" w:rsidR="00200671" w:rsidRPr="00851DD8" w:rsidRDefault="00200671"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supranta, jog investavimas yra neatsiejamas nuo investicinės rizikos (t. y. investuojant galima patirti nuostolių) ir Investuotojui nėra garantuojama investicinė grąža;</w:t>
      </w:r>
    </w:p>
    <w:p w14:paraId="34D2024D" w14:textId="4134F886" w:rsidR="00447399" w:rsidRPr="00851DD8" w:rsidRDefault="00447399"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sudarydamas bei vykdydamas šią Sutartį jis nepažeidžia</w:t>
      </w:r>
      <w:r w:rsidR="00ED6B0C" w:rsidRPr="00851DD8">
        <w:rPr>
          <w:rFonts w:ascii="Arial" w:hAnsi="Arial" w:cs="Arial"/>
          <w:bCs/>
          <w:iCs/>
          <w:sz w:val="20"/>
          <w:szCs w:val="20"/>
          <w:lang w:val="lt-LT"/>
        </w:rPr>
        <w:t xml:space="preserve"> </w:t>
      </w:r>
      <w:r w:rsidRPr="00851DD8">
        <w:rPr>
          <w:rFonts w:ascii="Arial" w:hAnsi="Arial" w:cs="Arial"/>
          <w:bCs/>
          <w:iCs/>
          <w:sz w:val="20"/>
          <w:szCs w:val="20"/>
          <w:lang w:val="lt-LT"/>
        </w:rPr>
        <w:t>ir nepažeis jokių susitarimų ar įsipareigojimų, kurių šalimi jis yra, Investuotojui taikomo teismo ar arbitražo sprendimo arba nutarties ir nepažeidžia jokių Investuotojui taikomų įstatymų ar kitų teisės aktų nuostatų</w:t>
      </w:r>
      <w:r w:rsidR="00CB6D60" w:rsidRPr="00851DD8">
        <w:rPr>
          <w:rFonts w:ascii="Arial" w:hAnsi="Arial" w:cs="Arial"/>
          <w:bCs/>
          <w:iCs/>
          <w:sz w:val="20"/>
          <w:szCs w:val="20"/>
          <w:lang w:val="lt-LT"/>
        </w:rPr>
        <w:t xml:space="preserve"> bei patvirtina, kad visa jo pateikta informacija yra teisinga</w:t>
      </w:r>
      <w:r w:rsidRPr="00851DD8">
        <w:rPr>
          <w:rFonts w:ascii="Arial" w:hAnsi="Arial" w:cs="Arial"/>
          <w:bCs/>
          <w:iCs/>
          <w:sz w:val="20"/>
          <w:szCs w:val="20"/>
          <w:lang w:val="lt-LT"/>
        </w:rPr>
        <w:t>;</w:t>
      </w:r>
    </w:p>
    <w:p w14:paraId="282F11D6" w14:textId="02623F5A" w:rsidR="00AE570B" w:rsidRPr="00851DD8" w:rsidRDefault="00AE570B"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jam yra žinoma apie galimą interesų konfliktą</w:t>
      </w:r>
      <w:r w:rsidR="0011608F" w:rsidRPr="00851DD8">
        <w:rPr>
          <w:rFonts w:ascii="Arial" w:hAnsi="Arial" w:cs="Arial"/>
          <w:bCs/>
          <w:iCs/>
          <w:sz w:val="20"/>
          <w:szCs w:val="20"/>
          <w:lang w:val="lt-LT"/>
        </w:rPr>
        <w:t xml:space="preserve">, kuris gali kilti dėl to, kad Fondo Valdymo įmonė naudojasi UAB FMĮ "Orion </w:t>
      </w:r>
      <w:proofErr w:type="spellStart"/>
      <w:r w:rsidR="0011608F" w:rsidRPr="00851DD8">
        <w:rPr>
          <w:rFonts w:ascii="Arial" w:hAnsi="Arial" w:cs="Arial"/>
          <w:bCs/>
          <w:iCs/>
          <w:sz w:val="20"/>
          <w:szCs w:val="20"/>
          <w:lang w:val="lt-LT"/>
        </w:rPr>
        <w:t>securities</w:t>
      </w:r>
      <w:proofErr w:type="spellEnd"/>
      <w:r w:rsidR="0011608F" w:rsidRPr="00851DD8">
        <w:rPr>
          <w:rFonts w:ascii="Arial" w:hAnsi="Arial" w:cs="Arial"/>
          <w:bCs/>
          <w:iCs/>
          <w:sz w:val="20"/>
          <w:szCs w:val="20"/>
          <w:lang w:val="lt-LT"/>
        </w:rPr>
        <w:t>"</w:t>
      </w:r>
      <w:r w:rsidR="008171B9">
        <w:rPr>
          <w:rFonts w:ascii="Arial" w:hAnsi="Arial" w:cs="Arial"/>
          <w:bCs/>
          <w:iCs/>
          <w:sz w:val="20"/>
          <w:szCs w:val="20"/>
          <w:lang w:val="lt-LT"/>
        </w:rPr>
        <w:t xml:space="preserve"> bei UAB Orion Capital</w:t>
      </w:r>
      <w:r w:rsidR="0011608F" w:rsidRPr="00851DD8">
        <w:rPr>
          <w:rFonts w:ascii="Arial" w:hAnsi="Arial" w:cs="Arial"/>
          <w:bCs/>
          <w:iCs/>
          <w:sz w:val="20"/>
          <w:szCs w:val="20"/>
          <w:lang w:val="lt-LT"/>
        </w:rPr>
        <w:t xml:space="preserve"> paslaugomis;</w:t>
      </w:r>
    </w:p>
    <w:p w14:paraId="5D952B64" w14:textId="73C2FED2" w:rsidR="00471B6B" w:rsidRPr="00851DD8" w:rsidRDefault="00471B6B"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supranta šios Sutarties perdavimo Valdymo įmonei pasekmes, su Sutartyje išdėstytomis sąlygomis susipažino ir įsipareigoja jų laikytis;</w:t>
      </w:r>
    </w:p>
    <w:p w14:paraId="5C95070E" w14:textId="34A1B08B" w:rsidR="002F13A7" w:rsidRPr="00851DD8" w:rsidRDefault="002F13A7"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iš Valdymo įmonės gavo jam priklausantį Sutarties egzempliorių;</w:t>
      </w:r>
    </w:p>
    <w:p w14:paraId="39FE945F" w14:textId="1F3210BE" w:rsidR="006112BB" w:rsidRDefault="006112BB"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sidRPr="00851DD8">
        <w:rPr>
          <w:rFonts w:ascii="Arial" w:hAnsi="Arial" w:cs="Arial"/>
          <w:bCs/>
          <w:iCs/>
          <w:sz w:val="20"/>
          <w:szCs w:val="20"/>
          <w:lang w:val="lt-LT"/>
        </w:rPr>
        <w:t xml:space="preserve">sutinka, kad Valdymo įmonė </w:t>
      </w:r>
      <w:r w:rsidR="00D52CE5" w:rsidRPr="00851DD8">
        <w:rPr>
          <w:rFonts w:ascii="Arial" w:hAnsi="Arial" w:cs="Arial"/>
          <w:bCs/>
          <w:iCs/>
          <w:sz w:val="20"/>
          <w:szCs w:val="20"/>
          <w:lang w:val="lt-LT"/>
        </w:rPr>
        <w:t xml:space="preserve">jį </w:t>
      </w:r>
      <w:r w:rsidRPr="00851DD8">
        <w:rPr>
          <w:rFonts w:ascii="Arial" w:hAnsi="Arial" w:cs="Arial"/>
          <w:bCs/>
          <w:iCs/>
          <w:sz w:val="20"/>
          <w:szCs w:val="20"/>
          <w:lang w:val="lt-LT"/>
        </w:rPr>
        <w:t>tikrintų, siekdama įgyvendinti pinigų plovimo ir teroristų finansavimo prevencijos reikalavimus</w:t>
      </w:r>
      <w:r w:rsidR="00A729D9">
        <w:rPr>
          <w:rFonts w:ascii="Arial" w:hAnsi="Arial" w:cs="Arial"/>
          <w:bCs/>
          <w:iCs/>
          <w:sz w:val="20"/>
          <w:szCs w:val="20"/>
          <w:lang w:val="lt-LT"/>
        </w:rPr>
        <w:t>;</w:t>
      </w:r>
    </w:p>
    <w:p w14:paraId="253A5CD3" w14:textId="3889327A" w:rsidR="00871D41" w:rsidRPr="00871D41" w:rsidRDefault="00B1701B" w:rsidP="00D06240">
      <w:pPr>
        <w:numPr>
          <w:ilvl w:val="1"/>
          <w:numId w:val="10"/>
        </w:numPr>
        <w:autoSpaceDE w:val="0"/>
        <w:autoSpaceDN w:val="0"/>
        <w:adjustRightInd w:val="0"/>
        <w:spacing w:after="120" w:line="216" w:lineRule="auto"/>
        <w:ind w:left="1134" w:hanging="567"/>
        <w:jc w:val="both"/>
        <w:rPr>
          <w:rFonts w:ascii="Arial" w:hAnsi="Arial" w:cs="Arial"/>
          <w:bCs/>
          <w:iCs/>
          <w:sz w:val="20"/>
          <w:szCs w:val="20"/>
          <w:lang w:val="lt-LT"/>
        </w:rPr>
      </w:pPr>
      <w:r>
        <w:rPr>
          <w:rFonts w:ascii="Arial" w:hAnsi="Arial" w:cs="Arial"/>
          <w:bCs/>
          <w:iCs/>
          <w:sz w:val="20"/>
          <w:szCs w:val="20"/>
          <w:lang w:val="lt-LT"/>
        </w:rPr>
        <w:t>su</w:t>
      </w:r>
      <w:r w:rsidR="004A3B74">
        <w:rPr>
          <w:rFonts w:ascii="Arial" w:hAnsi="Arial" w:cs="Arial"/>
          <w:bCs/>
          <w:iCs/>
          <w:sz w:val="20"/>
          <w:szCs w:val="20"/>
          <w:lang w:val="lt-LT"/>
        </w:rPr>
        <w:t>pranta</w:t>
      </w:r>
      <w:r>
        <w:rPr>
          <w:rFonts w:ascii="Arial" w:hAnsi="Arial" w:cs="Arial"/>
          <w:bCs/>
          <w:iCs/>
          <w:sz w:val="20"/>
          <w:szCs w:val="20"/>
          <w:lang w:val="lt-LT"/>
        </w:rPr>
        <w:t>, kad</w:t>
      </w:r>
      <w:r w:rsidR="004A3B74">
        <w:rPr>
          <w:rFonts w:ascii="Arial" w:hAnsi="Arial" w:cs="Arial"/>
          <w:bCs/>
          <w:iCs/>
          <w:sz w:val="20"/>
          <w:szCs w:val="20"/>
          <w:lang w:val="lt-LT"/>
        </w:rPr>
        <w:t xml:space="preserve"> Valdymo įmonė Sutarties </w:t>
      </w:r>
      <w:r w:rsidR="004A3B74">
        <w:rPr>
          <w:rFonts w:ascii="Arial" w:hAnsi="Arial" w:cs="Arial"/>
          <w:bCs/>
          <w:iCs/>
          <w:sz w:val="20"/>
          <w:szCs w:val="20"/>
        </w:rPr>
        <w:t xml:space="preserve">1 </w:t>
      </w:r>
      <w:r w:rsidR="004A3B74">
        <w:rPr>
          <w:rFonts w:ascii="Arial" w:hAnsi="Arial" w:cs="Arial"/>
          <w:bCs/>
          <w:iCs/>
          <w:sz w:val="20"/>
          <w:szCs w:val="20"/>
          <w:lang w:val="lt-LT"/>
        </w:rPr>
        <w:t xml:space="preserve">punkte Investuotojo pasirinktu būdu Investuotojui siųs </w:t>
      </w:r>
      <w:r>
        <w:rPr>
          <w:rFonts w:ascii="Arial" w:hAnsi="Arial" w:cs="Arial"/>
          <w:bCs/>
          <w:iCs/>
          <w:sz w:val="20"/>
          <w:szCs w:val="20"/>
          <w:lang w:val="lt-LT"/>
        </w:rPr>
        <w:t xml:space="preserve"> privalomus pranešimus</w:t>
      </w:r>
      <w:r w:rsidR="004A3B74">
        <w:rPr>
          <w:rFonts w:ascii="Arial" w:hAnsi="Arial" w:cs="Arial"/>
          <w:bCs/>
          <w:iCs/>
          <w:sz w:val="20"/>
          <w:szCs w:val="20"/>
          <w:lang w:val="lt-LT"/>
        </w:rPr>
        <w:t>.</w:t>
      </w:r>
      <w:r>
        <w:rPr>
          <w:rFonts w:ascii="Arial" w:hAnsi="Arial" w:cs="Arial"/>
          <w:bCs/>
          <w:iCs/>
          <w:sz w:val="20"/>
          <w:szCs w:val="20"/>
          <w:lang w:val="lt-LT"/>
        </w:rPr>
        <w:t xml:space="preserve"> </w:t>
      </w:r>
      <w:r w:rsidR="008A6E44" w:rsidRPr="00B1701B">
        <w:rPr>
          <w:rFonts w:ascii="Arial" w:hAnsi="Arial" w:cs="Arial"/>
          <w:bCs/>
          <w:iCs/>
          <w:sz w:val="20"/>
          <w:szCs w:val="20"/>
          <w:lang w:val="lt-LT"/>
        </w:rPr>
        <w:t>Privalomi pranešimai apima Valdymo įmonės Investuotojui siunčiamą informaciją ir dokumentus, kurių pateikimas Investuotojui yra numatomas</w:t>
      </w:r>
      <w:r w:rsidR="00E664CF" w:rsidRPr="00B1701B">
        <w:rPr>
          <w:rFonts w:ascii="Arial" w:hAnsi="Arial" w:cs="Arial"/>
          <w:bCs/>
          <w:iCs/>
          <w:sz w:val="20"/>
          <w:szCs w:val="20"/>
          <w:lang w:val="lt-LT"/>
        </w:rPr>
        <w:t xml:space="preserve"> šioje Sutartyje,</w:t>
      </w:r>
      <w:r w:rsidR="008A6E44" w:rsidRPr="00B1701B">
        <w:rPr>
          <w:rFonts w:ascii="Arial" w:hAnsi="Arial" w:cs="Arial"/>
          <w:bCs/>
          <w:iCs/>
          <w:sz w:val="20"/>
          <w:szCs w:val="20"/>
          <w:lang w:val="lt-LT"/>
        </w:rPr>
        <w:t xml:space="preserve"> taikytinuose teisės aktuose, taip pat Fondo ir Valdymo įmonės dokumentuose</w:t>
      </w:r>
      <w:r w:rsidR="007950F5" w:rsidRPr="00B1701B">
        <w:rPr>
          <w:rFonts w:ascii="Arial" w:hAnsi="Arial" w:cs="Arial"/>
          <w:bCs/>
          <w:iCs/>
          <w:sz w:val="20"/>
          <w:szCs w:val="20"/>
          <w:lang w:val="lt-LT"/>
        </w:rPr>
        <w:t>, įskaitant, bet neapsiribojant, Fondo steigimo dokument</w:t>
      </w:r>
      <w:r w:rsidR="00B97108" w:rsidRPr="00B1701B">
        <w:rPr>
          <w:rFonts w:ascii="Arial" w:hAnsi="Arial" w:cs="Arial"/>
          <w:bCs/>
          <w:iCs/>
          <w:sz w:val="20"/>
          <w:szCs w:val="20"/>
          <w:lang w:val="lt-LT"/>
        </w:rPr>
        <w:t>e</w:t>
      </w:r>
      <w:r>
        <w:rPr>
          <w:rFonts w:ascii="Arial" w:hAnsi="Arial" w:cs="Arial"/>
          <w:bCs/>
          <w:iCs/>
          <w:sz w:val="20"/>
          <w:szCs w:val="20"/>
          <w:lang w:val="lt-LT"/>
        </w:rPr>
        <w:t>,</w:t>
      </w:r>
      <w:r w:rsidR="004A3B74">
        <w:rPr>
          <w:rFonts w:ascii="Arial" w:hAnsi="Arial" w:cs="Arial"/>
          <w:bCs/>
          <w:iCs/>
          <w:sz w:val="20"/>
          <w:szCs w:val="20"/>
          <w:lang w:val="lt-LT"/>
        </w:rPr>
        <w:t xml:space="preserve"> arba kurie sudaro finansinę ir kitą Investuotojui aktualią informaciją, tiesiogiai susijusią su Fondo veikla,</w:t>
      </w:r>
      <w:r w:rsidR="008A6E44" w:rsidRPr="00B1701B">
        <w:rPr>
          <w:rFonts w:ascii="Arial" w:hAnsi="Arial" w:cs="Arial"/>
          <w:bCs/>
          <w:iCs/>
          <w:sz w:val="20"/>
          <w:szCs w:val="20"/>
          <w:lang w:val="lt-LT"/>
        </w:rPr>
        <w:t xml:space="preserve"> ir jokiais atvejais nėra laikomi tiesiogine rinkodara, kurios pranešimų Investuotojas turi teisę atsisakyti</w:t>
      </w:r>
      <w:r w:rsidR="00871D41">
        <w:rPr>
          <w:rFonts w:ascii="Arial" w:hAnsi="Arial" w:cs="Arial"/>
          <w:bCs/>
          <w:iCs/>
          <w:sz w:val="20"/>
          <w:szCs w:val="20"/>
          <w:lang w:val="lt-LT"/>
        </w:rPr>
        <w:t>.</w:t>
      </w:r>
    </w:p>
    <w:p w14:paraId="6AF2D8AC" w14:textId="77777777" w:rsidR="006112BB" w:rsidRPr="00851DD8" w:rsidRDefault="006112BB" w:rsidP="00D06240">
      <w:pPr>
        <w:autoSpaceDE w:val="0"/>
        <w:autoSpaceDN w:val="0"/>
        <w:adjustRightInd w:val="0"/>
        <w:spacing w:after="120" w:line="216" w:lineRule="auto"/>
        <w:ind w:firstLine="0"/>
        <w:jc w:val="both"/>
        <w:rPr>
          <w:rFonts w:ascii="Arial" w:hAnsi="Arial" w:cs="Arial"/>
          <w:bCs/>
          <w:iCs/>
          <w:sz w:val="20"/>
          <w:szCs w:val="20"/>
          <w:lang w:val="lt-LT"/>
        </w:rPr>
      </w:pPr>
    </w:p>
    <w:p w14:paraId="38343F51" w14:textId="607CC3A7" w:rsidR="00464AAA" w:rsidRPr="00851DD8" w:rsidRDefault="00464AAA" w:rsidP="00D06240">
      <w:pPr>
        <w:autoSpaceDE w:val="0"/>
        <w:autoSpaceDN w:val="0"/>
        <w:adjustRightInd w:val="0"/>
        <w:spacing w:after="120" w:line="216" w:lineRule="auto"/>
        <w:ind w:firstLine="426"/>
        <w:jc w:val="both"/>
        <w:rPr>
          <w:rFonts w:ascii="Arial" w:hAnsi="Arial" w:cs="Arial"/>
          <w:b/>
          <w:sz w:val="20"/>
          <w:szCs w:val="20"/>
          <w:lang w:val="lt-LT"/>
        </w:rPr>
      </w:pPr>
      <w:r w:rsidRPr="00851DD8">
        <w:rPr>
          <w:rFonts w:ascii="Arial" w:hAnsi="Arial" w:cs="Arial"/>
          <w:b/>
          <w:sz w:val="20"/>
          <w:szCs w:val="20"/>
          <w:lang w:val="lt-LT"/>
        </w:rPr>
        <w:t>Sutarties priedai:</w:t>
      </w:r>
    </w:p>
    <w:p w14:paraId="22C33E7A" w14:textId="7939C570" w:rsidR="00464AAA" w:rsidRPr="00851DD8" w:rsidRDefault="00464AAA" w:rsidP="00D06240">
      <w:pPr>
        <w:pStyle w:val="ListParagraph"/>
        <w:numPr>
          <w:ilvl w:val="0"/>
          <w:numId w:val="17"/>
        </w:numPr>
        <w:autoSpaceDE w:val="0"/>
        <w:autoSpaceDN w:val="0"/>
        <w:adjustRightInd w:val="0"/>
        <w:spacing w:after="120" w:line="216" w:lineRule="auto"/>
        <w:ind w:left="567" w:firstLine="0"/>
        <w:contextualSpacing w:val="0"/>
        <w:jc w:val="both"/>
        <w:rPr>
          <w:rFonts w:ascii="Arial" w:hAnsi="Arial" w:cs="Arial"/>
          <w:sz w:val="20"/>
          <w:szCs w:val="20"/>
          <w:lang w:val="lt-LT"/>
        </w:rPr>
      </w:pPr>
      <w:r w:rsidRPr="00851DD8">
        <w:rPr>
          <w:rFonts w:ascii="Arial" w:hAnsi="Arial" w:cs="Arial"/>
          <w:sz w:val="20"/>
          <w:szCs w:val="20"/>
          <w:lang w:val="lt-LT"/>
        </w:rPr>
        <w:t>Fondo prospektas;</w:t>
      </w:r>
    </w:p>
    <w:p w14:paraId="45F604C6" w14:textId="7558EC4A" w:rsidR="00464AAA" w:rsidRPr="00851DD8" w:rsidRDefault="00D70F3F" w:rsidP="00D06240">
      <w:pPr>
        <w:pStyle w:val="ListParagraph"/>
        <w:numPr>
          <w:ilvl w:val="0"/>
          <w:numId w:val="17"/>
        </w:numPr>
        <w:autoSpaceDE w:val="0"/>
        <w:autoSpaceDN w:val="0"/>
        <w:adjustRightInd w:val="0"/>
        <w:spacing w:after="120" w:line="216" w:lineRule="auto"/>
        <w:ind w:left="567" w:firstLine="0"/>
        <w:contextualSpacing w:val="0"/>
        <w:jc w:val="both"/>
        <w:rPr>
          <w:rFonts w:ascii="Arial" w:hAnsi="Arial" w:cs="Arial"/>
          <w:sz w:val="20"/>
          <w:szCs w:val="20"/>
          <w:lang w:val="lt-LT"/>
        </w:rPr>
      </w:pPr>
      <w:r w:rsidRPr="00851DD8">
        <w:rPr>
          <w:rFonts w:ascii="Arial" w:hAnsi="Arial" w:cs="Arial"/>
          <w:sz w:val="20"/>
          <w:szCs w:val="20"/>
          <w:lang w:val="lt-LT"/>
        </w:rPr>
        <w:t xml:space="preserve">Fondo </w:t>
      </w:r>
      <w:r w:rsidR="00E27E04" w:rsidRPr="00851DD8">
        <w:rPr>
          <w:rFonts w:ascii="Arial" w:hAnsi="Arial" w:cs="Arial"/>
          <w:sz w:val="20"/>
          <w:szCs w:val="20"/>
          <w:lang w:val="lt-LT"/>
        </w:rPr>
        <w:t>steigimo dokumenta</w:t>
      </w:r>
      <w:r w:rsidR="00CB6D60" w:rsidRPr="00851DD8">
        <w:rPr>
          <w:rFonts w:ascii="Arial" w:hAnsi="Arial" w:cs="Arial"/>
          <w:sz w:val="20"/>
          <w:szCs w:val="20"/>
          <w:lang w:val="lt-LT"/>
        </w:rPr>
        <w:t>s</w:t>
      </w:r>
      <w:r w:rsidRPr="00851DD8">
        <w:rPr>
          <w:rFonts w:ascii="Arial" w:hAnsi="Arial" w:cs="Arial"/>
          <w:sz w:val="20"/>
          <w:szCs w:val="20"/>
          <w:lang w:val="lt-LT"/>
        </w:rPr>
        <w:t>;</w:t>
      </w:r>
    </w:p>
    <w:p w14:paraId="1FE01C2E" w14:textId="77777777" w:rsidR="0076327E" w:rsidRPr="00851DD8" w:rsidRDefault="00BA6001" w:rsidP="00D06240">
      <w:pPr>
        <w:pStyle w:val="ListParagraph"/>
        <w:numPr>
          <w:ilvl w:val="0"/>
          <w:numId w:val="17"/>
        </w:numPr>
        <w:autoSpaceDE w:val="0"/>
        <w:autoSpaceDN w:val="0"/>
        <w:adjustRightInd w:val="0"/>
        <w:spacing w:after="120" w:line="216" w:lineRule="auto"/>
        <w:ind w:left="567" w:firstLine="0"/>
        <w:contextualSpacing w:val="0"/>
        <w:jc w:val="both"/>
        <w:rPr>
          <w:rFonts w:ascii="Arial" w:hAnsi="Arial" w:cs="Arial"/>
          <w:sz w:val="20"/>
          <w:szCs w:val="20"/>
          <w:lang w:val="lt-LT"/>
        </w:rPr>
      </w:pPr>
      <w:r w:rsidRPr="00851DD8">
        <w:rPr>
          <w:rFonts w:ascii="Arial" w:hAnsi="Arial" w:cs="Arial"/>
          <w:sz w:val="20"/>
          <w:szCs w:val="20"/>
          <w:lang w:val="lt-LT"/>
        </w:rPr>
        <w:t>Pagrindinės informa</w:t>
      </w:r>
      <w:r w:rsidR="007A5B05" w:rsidRPr="00851DD8">
        <w:rPr>
          <w:rFonts w:ascii="Arial" w:hAnsi="Arial" w:cs="Arial"/>
          <w:sz w:val="20"/>
          <w:szCs w:val="20"/>
          <w:lang w:val="lt-LT"/>
        </w:rPr>
        <w:t>cijos investuotojams dokumentas</w:t>
      </w:r>
      <w:r w:rsidR="005E1012" w:rsidRPr="00851DD8">
        <w:rPr>
          <w:rFonts w:ascii="Arial" w:hAnsi="Arial" w:cs="Arial"/>
          <w:sz w:val="20"/>
          <w:szCs w:val="20"/>
          <w:lang w:val="lt-LT"/>
        </w:rPr>
        <w:t>;</w:t>
      </w:r>
    </w:p>
    <w:p w14:paraId="733DB575" w14:textId="03D4C09C" w:rsidR="00464AAA" w:rsidRPr="00F61D20" w:rsidRDefault="005E1012" w:rsidP="00D06240">
      <w:pPr>
        <w:pStyle w:val="ListParagraph"/>
        <w:numPr>
          <w:ilvl w:val="0"/>
          <w:numId w:val="17"/>
        </w:numPr>
        <w:autoSpaceDE w:val="0"/>
        <w:autoSpaceDN w:val="0"/>
        <w:adjustRightInd w:val="0"/>
        <w:spacing w:after="120" w:line="216" w:lineRule="auto"/>
        <w:ind w:left="567" w:firstLine="0"/>
        <w:contextualSpacing w:val="0"/>
        <w:jc w:val="both"/>
        <w:rPr>
          <w:rFonts w:ascii="Arial" w:hAnsi="Arial" w:cs="Arial"/>
          <w:sz w:val="20"/>
          <w:szCs w:val="20"/>
          <w:lang w:val="lt-LT"/>
        </w:rPr>
      </w:pPr>
      <w:r w:rsidRPr="00851DD8">
        <w:rPr>
          <w:rFonts w:ascii="Arial" w:hAnsi="Arial" w:cs="Arial"/>
          <w:sz w:val="20"/>
          <w:szCs w:val="20"/>
          <w:lang w:val="lt-LT"/>
        </w:rPr>
        <w:t>Metų veiklos ataskaitos kopija</w:t>
      </w:r>
      <w:r w:rsidR="00354936" w:rsidRPr="00851DD8">
        <w:rPr>
          <w:rFonts w:ascii="Arial" w:hAnsi="Arial" w:cs="Arial"/>
          <w:sz w:val="20"/>
          <w:szCs w:val="20"/>
          <w:lang w:val="lt-LT"/>
        </w:rPr>
        <w:t xml:space="preserve"> (jeigu jau buvo sudaryta)</w:t>
      </w:r>
      <w:r w:rsidRPr="00851DD8">
        <w:rPr>
          <w:rFonts w:ascii="Arial" w:hAnsi="Arial" w:cs="Arial"/>
          <w:sz w:val="20"/>
          <w:szCs w:val="20"/>
          <w:lang w:val="lt-LT"/>
        </w:rPr>
        <w:t>.</w:t>
      </w:r>
    </w:p>
    <w:p w14:paraId="21673374" w14:textId="77777777" w:rsidR="00C125DF" w:rsidRPr="00851DD8" w:rsidRDefault="00C125DF" w:rsidP="00D06240">
      <w:pPr>
        <w:autoSpaceDE w:val="0"/>
        <w:autoSpaceDN w:val="0"/>
        <w:adjustRightInd w:val="0"/>
        <w:spacing w:after="120" w:line="216" w:lineRule="auto"/>
        <w:ind w:firstLine="0"/>
        <w:jc w:val="both"/>
        <w:rPr>
          <w:rFonts w:ascii="Arial" w:hAnsi="Arial" w:cs="Arial"/>
          <w:i/>
          <w:sz w:val="20"/>
          <w:szCs w:val="20"/>
          <w:lang w:val="lt-LT"/>
        </w:rPr>
      </w:pPr>
    </w:p>
    <w:p w14:paraId="40C02D19" w14:textId="676AA68F" w:rsidR="00D72890" w:rsidRPr="002B5E31" w:rsidRDefault="00D72890" w:rsidP="00D06240">
      <w:pPr>
        <w:autoSpaceDE w:val="0"/>
        <w:autoSpaceDN w:val="0"/>
        <w:adjustRightInd w:val="0"/>
        <w:spacing w:after="120" w:line="216" w:lineRule="auto"/>
        <w:ind w:firstLine="284"/>
        <w:jc w:val="both"/>
        <w:rPr>
          <w:rFonts w:ascii="Arial" w:hAnsi="Arial" w:cs="Arial"/>
          <w:b/>
          <w:bCs/>
          <w:sz w:val="20"/>
          <w:szCs w:val="20"/>
          <w:lang w:val="lt-LT"/>
        </w:rPr>
      </w:pPr>
      <w:bookmarkStart w:id="10" w:name="_GoBack"/>
      <w:bookmarkEnd w:id="10"/>
      <w:r w:rsidRPr="002B5E31">
        <w:rPr>
          <w:rFonts w:ascii="Arial" w:hAnsi="Arial" w:cs="Arial"/>
          <w:b/>
          <w:bCs/>
          <w:sz w:val="20"/>
          <w:szCs w:val="20"/>
          <w:lang w:val="lt-LT"/>
        </w:rPr>
        <w:t xml:space="preserve">Investuotojas </w:t>
      </w:r>
    </w:p>
    <w:p w14:paraId="73769725" w14:textId="1D17B9D9" w:rsidR="00AD3B5F" w:rsidRDefault="001E2955" w:rsidP="00D06240">
      <w:pPr>
        <w:autoSpaceDE w:val="0"/>
        <w:autoSpaceDN w:val="0"/>
        <w:adjustRightInd w:val="0"/>
        <w:spacing w:after="120" w:line="216" w:lineRule="auto"/>
        <w:ind w:firstLine="284"/>
        <w:jc w:val="both"/>
        <w:rPr>
          <w:rFonts w:ascii="Arial" w:hAnsi="Arial" w:cs="Arial"/>
          <w:sz w:val="20"/>
          <w:szCs w:val="20"/>
          <w:lang w:val="lt-LT"/>
        </w:rPr>
      </w:pPr>
      <w:r w:rsidRPr="002B5E31">
        <w:rPr>
          <w:rFonts w:ascii="Arial" w:hAnsi="Arial" w:cs="Arial"/>
          <w:sz w:val="20"/>
          <w:szCs w:val="20"/>
          <w:lang w:val="lt-LT"/>
        </w:rPr>
        <w:t>[pavadinimas]</w:t>
      </w:r>
    </w:p>
    <w:p w14:paraId="32418403" w14:textId="77777777" w:rsidR="00D06240" w:rsidRPr="00851DD8" w:rsidRDefault="00D06240" w:rsidP="00D06240">
      <w:pPr>
        <w:autoSpaceDE w:val="0"/>
        <w:autoSpaceDN w:val="0"/>
        <w:adjustRightInd w:val="0"/>
        <w:spacing w:after="120" w:line="216" w:lineRule="auto"/>
        <w:ind w:firstLine="284"/>
        <w:jc w:val="both"/>
        <w:rPr>
          <w:rFonts w:ascii="Arial" w:hAnsi="Arial" w:cs="Arial"/>
          <w:b/>
          <w:sz w:val="20"/>
          <w:szCs w:val="20"/>
          <w:lang w:val="lt-LT"/>
        </w:rPr>
      </w:pPr>
    </w:p>
    <w:p w14:paraId="27915C75" w14:textId="77777777" w:rsidR="00D72890" w:rsidRPr="00851DD8" w:rsidRDefault="00D72890" w:rsidP="00D06240">
      <w:pPr>
        <w:autoSpaceDE w:val="0"/>
        <w:autoSpaceDN w:val="0"/>
        <w:adjustRightInd w:val="0"/>
        <w:spacing w:after="120" w:line="216" w:lineRule="auto"/>
        <w:ind w:firstLine="284"/>
        <w:jc w:val="both"/>
        <w:rPr>
          <w:rFonts w:ascii="Arial" w:hAnsi="Arial" w:cs="Arial"/>
          <w:b/>
          <w:sz w:val="20"/>
          <w:szCs w:val="20"/>
          <w:lang w:val="lt-LT"/>
        </w:rPr>
      </w:pPr>
      <w:r w:rsidRPr="00851DD8">
        <w:rPr>
          <w:rFonts w:ascii="Arial" w:hAnsi="Arial" w:cs="Arial"/>
          <w:b/>
          <w:sz w:val="20"/>
          <w:szCs w:val="20"/>
          <w:lang w:val="lt-LT"/>
        </w:rPr>
        <w:t>__________________________________</w:t>
      </w:r>
    </w:p>
    <w:p w14:paraId="75DDF4D2" w14:textId="46652A70" w:rsidR="0028475A" w:rsidRPr="00D06240" w:rsidRDefault="00D72890" w:rsidP="00D06240">
      <w:pPr>
        <w:autoSpaceDE w:val="0"/>
        <w:autoSpaceDN w:val="0"/>
        <w:adjustRightInd w:val="0"/>
        <w:spacing w:after="120" w:line="216" w:lineRule="auto"/>
        <w:ind w:firstLine="284"/>
        <w:jc w:val="both"/>
        <w:rPr>
          <w:rFonts w:ascii="Arial" w:hAnsi="Arial" w:cs="Arial"/>
          <w:sz w:val="20"/>
          <w:szCs w:val="20"/>
          <w:lang w:val="lt-LT"/>
        </w:rPr>
      </w:pPr>
      <w:r w:rsidRPr="00851DD8">
        <w:rPr>
          <w:rFonts w:ascii="Arial" w:hAnsi="Arial" w:cs="Arial"/>
          <w:sz w:val="20"/>
          <w:szCs w:val="20"/>
          <w:lang w:val="lt-LT"/>
        </w:rPr>
        <w:t xml:space="preserve"> (vardas, pavardė, parašas)</w:t>
      </w:r>
    </w:p>
    <w:p w14:paraId="6713813C" w14:textId="77777777" w:rsidR="00A451D8" w:rsidRDefault="00A451D8" w:rsidP="00D06240">
      <w:pPr>
        <w:spacing w:after="120" w:line="216" w:lineRule="auto"/>
        <w:jc w:val="both"/>
        <w:rPr>
          <w:rFonts w:ascii="Arial" w:hAnsi="Arial" w:cs="Arial"/>
          <w:b/>
          <w:bCs/>
          <w:sz w:val="20"/>
          <w:szCs w:val="20"/>
          <w:lang w:val="lt-LT"/>
        </w:rPr>
      </w:pPr>
    </w:p>
    <w:p w14:paraId="5517B6D5" w14:textId="77777777" w:rsidR="00D72890" w:rsidRPr="00851DD8" w:rsidRDefault="002A4E56" w:rsidP="00A451D8">
      <w:pPr>
        <w:spacing w:after="120" w:line="216" w:lineRule="auto"/>
        <w:ind w:firstLine="284"/>
        <w:jc w:val="both"/>
        <w:rPr>
          <w:rFonts w:ascii="Arial" w:hAnsi="Arial" w:cs="Arial"/>
          <w:b/>
          <w:bCs/>
          <w:sz w:val="20"/>
          <w:szCs w:val="20"/>
          <w:lang w:val="lt-LT"/>
        </w:rPr>
      </w:pPr>
      <w:r w:rsidRPr="00851DD8">
        <w:rPr>
          <w:rFonts w:ascii="Arial" w:hAnsi="Arial" w:cs="Arial"/>
          <w:b/>
          <w:bCs/>
          <w:sz w:val="20"/>
          <w:szCs w:val="20"/>
          <w:lang w:val="lt-LT"/>
        </w:rPr>
        <w:t>Valdymo įmonė</w:t>
      </w:r>
    </w:p>
    <w:p w14:paraId="7E4D2E4A" w14:textId="60B424D7" w:rsidR="00D72890" w:rsidRPr="00851DD8" w:rsidRDefault="003B01F2" w:rsidP="00D06240">
      <w:pPr>
        <w:spacing w:after="120" w:line="216" w:lineRule="auto"/>
        <w:ind w:left="284" w:firstLine="0"/>
        <w:jc w:val="both"/>
        <w:rPr>
          <w:rFonts w:ascii="Arial" w:hAnsi="Arial" w:cs="Arial"/>
          <w:sz w:val="20"/>
          <w:szCs w:val="20"/>
          <w:lang w:val="lt-LT"/>
        </w:rPr>
      </w:pPr>
      <w:r w:rsidRPr="00851DD8">
        <w:rPr>
          <w:rFonts w:ascii="Arial" w:hAnsi="Arial" w:cs="Arial"/>
          <w:sz w:val="20"/>
          <w:szCs w:val="20"/>
          <w:lang w:val="lt-LT"/>
        </w:rPr>
        <w:t xml:space="preserve">Aš, Valdymo įmonės </w:t>
      </w:r>
      <w:r w:rsidR="00E27E04" w:rsidRPr="00851DD8">
        <w:rPr>
          <w:rFonts w:ascii="Arial" w:hAnsi="Arial" w:cs="Arial"/>
          <w:sz w:val="20"/>
          <w:szCs w:val="20"/>
          <w:lang w:val="lt-LT"/>
        </w:rPr>
        <w:t>uždarosios akcinės bendrovės</w:t>
      </w:r>
      <w:r w:rsidRPr="00851DD8">
        <w:rPr>
          <w:rFonts w:ascii="Arial" w:hAnsi="Arial" w:cs="Arial"/>
          <w:sz w:val="20"/>
          <w:szCs w:val="20"/>
          <w:lang w:val="lt-LT"/>
        </w:rPr>
        <w:t xml:space="preserve"> „Orion Asset Management“ (adresas: A. Tumėno g. 4, B korpusas, 01109 Vilnius) atstovas, patvirtinu, kad Investavimo sutartis priimta vykdyti ir kad Investuotojo pateikti duomenys yra aiškūs ir tikslūs.</w:t>
      </w:r>
    </w:p>
    <w:p w14:paraId="660EF680" w14:textId="77777777" w:rsidR="00A451D8" w:rsidRDefault="00A451D8" w:rsidP="00D06240">
      <w:pPr>
        <w:autoSpaceDE w:val="0"/>
        <w:autoSpaceDN w:val="0"/>
        <w:adjustRightInd w:val="0"/>
        <w:spacing w:after="120" w:line="216" w:lineRule="auto"/>
        <w:jc w:val="both"/>
        <w:rPr>
          <w:rFonts w:ascii="Arial" w:hAnsi="Arial" w:cs="Arial"/>
          <w:sz w:val="20"/>
          <w:szCs w:val="20"/>
          <w:lang w:val="lt-LT"/>
        </w:rPr>
      </w:pPr>
    </w:p>
    <w:p w14:paraId="71F5C48A" w14:textId="77777777" w:rsidR="00D72890" w:rsidRPr="00851DD8" w:rsidRDefault="00D72890" w:rsidP="00D06240">
      <w:pPr>
        <w:autoSpaceDE w:val="0"/>
        <w:autoSpaceDN w:val="0"/>
        <w:adjustRightInd w:val="0"/>
        <w:spacing w:after="120" w:line="216" w:lineRule="auto"/>
        <w:jc w:val="both"/>
        <w:rPr>
          <w:rFonts w:ascii="Arial" w:hAnsi="Arial" w:cs="Arial"/>
          <w:sz w:val="20"/>
          <w:szCs w:val="20"/>
          <w:lang w:val="lt-LT"/>
        </w:rPr>
      </w:pPr>
      <w:r w:rsidRPr="00851DD8">
        <w:rPr>
          <w:rFonts w:ascii="Arial" w:hAnsi="Arial" w:cs="Arial"/>
          <w:sz w:val="20"/>
          <w:szCs w:val="20"/>
          <w:lang w:val="lt-LT"/>
        </w:rPr>
        <w:t>__________________________________</w:t>
      </w:r>
    </w:p>
    <w:p w14:paraId="2FA2399F" w14:textId="6B625881" w:rsidR="00365CC6" w:rsidRPr="00851DD8" w:rsidRDefault="00D72890" w:rsidP="00D06240">
      <w:pPr>
        <w:autoSpaceDE w:val="0"/>
        <w:autoSpaceDN w:val="0"/>
        <w:adjustRightInd w:val="0"/>
        <w:spacing w:after="120" w:line="216" w:lineRule="auto"/>
        <w:jc w:val="both"/>
        <w:rPr>
          <w:rFonts w:ascii="Arial" w:hAnsi="Arial" w:cs="Arial"/>
          <w:b/>
          <w:bCs/>
          <w:iCs/>
          <w:sz w:val="20"/>
          <w:szCs w:val="20"/>
          <w:lang w:val="lt-LT"/>
        </w:rPr>
      </w:pPr>
      <w:r w:rsidRPr="00851DD8">
        <w:rPr>
          <w:rFonts w:ascii="Arial" w:hAnsi="Arial" w:cs="Arial"/>
          <w:sz w:val="20"/>
          <w:szCs w:val="20"/>
          <w:lang w:val="lt-LT"/>
        </w:rPr>
        <w:t xml:space="preserve">(vardas, pavardė, </w:t>
      </w:r>
      <w:r w:rsidR="003B01F2" w:rsidRPr="00851DD8">
        <w:rPr>
          <w:rFonts w:ascii="Arial" w:hAnsi="Arial" w:cs="Arial"/>
          <w:sz w:val="20"/>
          <w:szCs w:val="20"/>
          <w:lang w:val="lt-LT"/>
        </w:rPr>
        <w:t>data, laikas, parašas</w:t>
      </w:r>
      <w:r w:rsidRPr="00851DD8">
        <w:rPr>
          <w:rFonts w:ascii="Arial" w:hAnsi="Arial" w:cs="Arial"/>
          <w:sz w:val="20"/>
          <w:szCs w:val="20"/>
          <w:lang w:val="lt-LT"/>
        </w:rPr>
        <w:t>)</w:t>
      </w:r>
      <w:bookmarkEnd w:id="0"/>
      <w:bookmarkEnd w:id="1"/>
    </w:p>
    <w:sectPr w:rsidR="00365CC6" w:rsidRPr="00851DD8" w:rsidSect="008320FD">
      <w:headerReference w:type="default" r:id="rId15"/>
      <w:footerReference w:type="even" r:id="rId16"/>
      <w:footerReference w:type="default" r:id="rId17"/>
      <w:headerReference w:type="first" r:id="rId18"/>
      <w:footerReference w:type="first" r:id="rId19"/>
      <w:pgSz w:w="11907" w:h="16840" w:code="9"/>
      <w:pgMar w:top="720" w:right="1134" w:bottom="737" w:left="843" w:header="561" w:footer="561" w:gutter="57"/>
      <w:pgBorders w:offsetFrom="page">
        <w:top w:val="single" w:sz="4" w:space="24" w:color="1F497D" w:shadow="1"/>
        <w:left w:val="single" w:sz="4" w:space="24" w:color="1F497D" w:shadow="1"/>
        <w:bottom w:val="single" w:sz="4" w:space="24" w:color="1F497D" w:shadow="1"/>
        <w:right w:val="single" w:sz="4" w:space="24" w:color="1F497D" w:shadow="1"/>
      </w:pgBorders>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385FA" w14:textId="77777777" w:rsidR="0034032B" w:rsidRDefault="0034032B" w:rsidP="0092607E">
      <w:r>
        <w:separator/>
      </w:r>
    </w:p>
  </w:endnote>
  <w:endnote w:type="continuationSeparator" w:id="0">
    <w:p w14:paraId="3E16B5AB" w14:textId="77777777" w:rsidR="0034032B" w:rsidRDefault="0034032B" w:rsidP="0092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55827" w14:textId="77777777" w:rsidR="00AA00AE" w:rsidRDefault="00AA00AE" w:rsidP="00832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B395DB" w14:textId="77777777" w:rsidR="00AA00AE" w:rsidRDefault="00AA00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93DDB" w14:textId="77777777" w:rsidR="00AA00AE" w:rsidRDefault="00AA00AE" w:rsidP="00562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E31">
      <w:rPr>
        <w:rStyle w:val="PageNumber"/>
        <w:noProof/>
      </w:rPr>
      <w:t>3</w:t>
    </w:r>
    <w:r>
      <w:rPr>
        <w:rStyle w:val="PageNumber"/>
      </w:rPr>
      <w:fldChar w:fldCharType="end"/>
    </w:r>
  </w:p>
  <w:p w14:paraId="0AF6D719" w14:textId="77777777" w:rsidR="00AA00AE" w:rsidRDefault="00AA00AE">
    <w:pPr>
      <w:pStyle w:val="Footer"/>
      <w:numPr>
        <w:ilvl w:val="0"/>
        <w:numId w:val="0"/>
      </w:numP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B0942" w14:textId="77777777" w:rsidR="00AA00AE" w:rsidRDefault="00AA00AE">
    <w:pPr>
      <w:pStyle w:val="Footer"/>
      <w:numPr>
        <w:ilvl w:val="0"/>
        <w:numId w:val="0"/>
      </w:num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3BA11" w14:textId="77777777" w:rsidR="0034032B" w:rsidRDefault="0034032B" w:rsidP="0092607E">
      <w:r>
        <w:separator/>
      </w:r>
    </w:p>
  </w:footnote>
  <w:footnote w:type="continuationSeparator" w:id="0">
    <w:p w14:paraId="27E8E099" w14:textId="77777777" w:rsidR="0034032B" w:rsidRDefault="0034032B" w:rsidP="0092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689E8" w14:textId="77777777" w:rsidR="00AA00AE" w:rsidRDefault="00AA00AE">
    <w:pPr>
      <w:pStyle w:val="Header"/>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18307" w14:textId="77777777" w:rsidR="00AA00AE" w:rsidRDefault="00AA00AE">
    <w:pPr>
      <w:pStyle w:val="Header"/>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FCC"/>
    <w:multiLevelType w:val="hybridMultilevel"/>
    <w:tmpl w:val="B180136C"/>
    <w:lvl w:ilvl="0" w:tplc="87D6B23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127C27"/>
    <w:multiLevelType w:val="hybridMultilevel"/>
    <w:tmpl w:val="1E5E654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A93A69"/>
    <w:multiLevelType w:val="multilevel"/>
    <w:tmpl w:val="C75CC442"/>
    <w:lvl w:ilvl="0">
      <w:start w:val="1"/>
      <w:numFmt w:val="upperRoman"/>
      <w:lvlText w:val="%1."/>
      <w:lvlJc w:val="left"/>
      <w:pPr>
        <w:tabs>
          <w:tab w:val="num" w:pos="680"/>
        </w:tabs>
        <w:ind w:left="0" w:firstLine="0"/>
      </w:pPr>
      <w:rPr>
        <w:rFonts w:hint="default"/>
        <w:b/>
      </w:rPr>
    </w:lvl>
    <w:lvl w:ilvl="1">
      <w:start w:val="28"/>
      <w:numFmt w:val="decimal"/>
      <w:lvlText w:val="%2."/>
      <w:lvlJc w:val="left"/>
      <w:pPr>
        <w:tabs>
          <w:tab w:val="num" w:pos="677"/>
        </w:tabs>
        <w:ind w:left="677" w:hanging="708"/>
      </w:pPr>
      <w:rPr>
        <w:rFonts w:hint="default"/>
      </w:rPr>
    </w:lvl>
    <w:lvl w:ilvl="2">
      <w:start w:val="1"/>
      <w:numFmt w:val="decimal"/>
      <w:lvlText w:val="(%3)"/>
      <w:lvlJc w:val="left"/>
      <w:pPr>
        <w:tabs>
          <w:tab w:val="num" w:pos="1388"/>
        </w:tabs>
        <w:ind w:left="1388" w:hanging="367"/>
      </w:pPr>
      <w:rPr>
        <w:rFonts w:ascii="Times New Roman" w:eastAsia="MS Mincho" w:hAnsi="Times New Roman" w:cs="Times New Roman" w:hint="default"/>
        <w:b w:val="0"/>
      </w:rPr>
    </w:lvl>
    <w:lvl w:ilvl="3">
      <w:start w:val="1"/>
      <w:numFmt w:val="decimal"/>
      <w:lvlText w:val="%2.%3.%4."/>
      <w:lvlJc w:val="left"/>
      <w:pPr>
        <w:tabs>
          <w:tab w:val="num" w:pos="2093"/>
        </w:tabs>
        <w:ind w:left="2093" w:hanging="708"/>
      </w:pPr>
      <w:rPr>
        <w:rFonts w:hint="default"/>
      </w:rPr>
    </w:lvl>
    <w:lvl w:ilvl="4">
      <w:start w:val="1"/>
      <w:numFmt w:val="lowerRoman"/>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3" w15:restartNumberingAfterBreak="0">
    <w:nsid w:val="0F92060F"/>
    <w:multiLevelType w:val="hybridMultilevel"/>
    <w:tmpl w:val="57C0E880"/>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12D647A0"/>
    <w:multiLevelType w:val="multilevel"/>
    <w:tmpl w:val="539E288A"/>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426"/>
        </w:tabs>
        <w:ind w:left="426" w:firstLine="0"/>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684699F"/>
    <w:multiLevelType w:val="multilevel"/>
    <w:tmpl w:val="5666042A"/>
    <w:lvl w:ilvl="0">
      <w:start w:val="1"/>
      <w:numFmt w:val="upperRoman"/>
      <w:pStyle w:val="1stlevelheading"/>
      <w:lvlText w:val="%1."/>
      <w:lvlJc w:val="left"/>
      <w:pPr>
        <w:tabs>
          <w:tab w:val="num" w:pos="680"/>
        </w:tabs>
      </w:pPr>
      <w:rPr>
        <w:rFonts w:cs="Times New Roman" w:hint="default"/>
      </w:rPr>
    </w:lvl>
    <w:lvl w:ilvl="1">
      <w:start w:val="8"/>
      <w:numFmt w:val="decimal"/>
      <w:pStyle w:val="2ndlevelprovision"/>
      <w:lvlText w:val="%2."/>
      <w:lvlJc w:val="left"/>
      <w:pPr>
        <w:tabs>
          <w:tab w:val="num" w:pos="677"/>
        </w:tabs>
        <w:ind w:left="677" w:hanging="708"/>
      </w:pPr>
      <w:rPr>
        <w:rFonts w:ascii="Garamond" w:hAnsi="Garamond" w:cs="Times New Roman" w:hint="default"/>
        <w:b w:val="0"/>
        <w:sz w:val="22"/>
        <w:szCs w:val="22"/>
      </w:rPr>
    </w:lvl>
    <w:lvl w:ilvl="2">
      <w:start w:val="1"/>
      <w:numFmt w:val="decimal"/>
      <w:pStyle w:val="3rdlevelsubprovision"/>
      <w:lvlText w:val="%2.%3."/>
      <w:lvlJc w:val="left"/>
      <w:pPr>
        <w:tabs>
          <w:tab w:val="num" w:pos="1388"/>
        </w:tabs>
        <w:ind w:left="1388" w:hanging="367"/>
      </w:pPr>
      <w:rPr>
        <w:rFonts w:cs="Times New Roman" w:hint="default"/>
        <w:b w:val="0"/>
      </w:rPr>
    </w:lvl>
    <w:lvl w:ilvl="3">
      <w:start w:val="1"/>
      <w:numFmt w:val="decimal"/>
      <w:pStyle w:val="4thlevellist"/>
      <w:lvlText w:val="%2.%3.%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6" w15:restartNumberingAfterBreak="0">
    <w:nsid w:val="1D1E317A"/>
    <w:multiLevelType w:val="multilevel"/>
    <w:tmpl w:val="38FECFC6"/>
    <w:lvl w:ilvl="0">
      <w:start w:val="1"/>
      <w:numFmt w:val="decimal"/>
      <w:lvlText w:val="%1."/>
      <w:lvlJc w:val="left"/>
      <w:pPr>
        <w:ind w:left="360" w:hanging="360"/>
      </w:pPr>
      <w:rPr>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8F43AC"/>
    <w:multiLevelType w:val="hybridMultilevel"/>
    <w:tmpl w:val="9A02EF4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390131E"/>
    <w:multiLevelType w:val="hybridMultilevel"/>
    <w:tmpl w:val="D6FE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B7EBE"/>
    <w:multiLevelType w:val="hybridMultilevel"/>
    <w:tmpl w:val="6472D8A8"/>
    <w:lvl w:ilvl="0" w:tplc="21D2E29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24A741A"/>
    <w:multiLevelType w:val="multilevel"/>
    <w:tmpl w:val="A95C9F66"/>
    <w:lvl w:ilvl="0">
      <w:start w:val="1"/>
      <w:numFmt w:val="decimal"/>
      <w:lvlText w:val="%1."/>
      <w:lvlJc w:val="left"/>
      <w:pPr>
        <w:tabs>
          <w:tab w:val="num" w:pos="567"/>
        </w:tabs>
        <w:ind w:left="567" w:hanging="567"/>
      </w:pPr>
      <w:rPr>
        <w:rFonts w:cs="Times New Roman" w:hint="default"/>
        <w:b w:val="0"/>
      </w:rPr>
    </w:lvl>
    <w:lvl w:ilvl="1">
      <w:start w:val="1"/>
      <w:numFmt w:val="decimal"/>
      <w:lvlText w:val="%1.%2."/>
      <w:lvlJc w:val="left"/>
      <w:pPr>
        <w:tabs>
          <w:tab w:val="num" w:pos="2410"/>
        </w:tabs>
        <w:ind w:left="241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45736BC"/>
    <w:multiLevelType w:val="multilevel"/>
    <w:tmpl w:val="12A0F95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5346F9"/>
    <w:multiLevelType w:val="multilevel"/>
    <w:tmpl w:val="739828F8"/>
    <w:lvl w:ilvl="0">
      <w:start w:val="1"/>
      <w:numFmt w:val="upperRoman"/>
      <w:lvlText w:val="%1."/>
      <w:lvlJc w:val="left"/>
      <w:pPr>
        <w:tabs>
          <w:tab w:val="num" w:pos="680"/>
        </w:tabs>
      </w:pPr>
      <w:rPr>
        <w:rFonts w:cs="Times New Roman" w:hint="default"/>
        <w:b/>
      </w:rPr>
    </w:lvl>
    <w:lvl w:ilvl="1">
      <w:start w:val="1"/>
      <w:numFmt w:val="decimal"/>
      <w:lvlRestart w:val="0"/>
      <w:lvlText w:val="%2."/>
      <w:lvlJc w:val="left"/>
      <w:pPr>
        <w:tabs>
          <w:tab w:val="num" w:pos="708"/>
        </w:tabs>
        <w:ind w:left="708" w:hanging="708"/>
      </w:pPr>
      <w:rPr>
        <w:rFonts w:ascii="Arial" w:hAnsi="Arial" w:cs="Arial" w:hint="default"/>
        <w:b w:val="0"/>
        <w:i w:val="0"/>
        <w:sz w:val="21"/>
        <w:szCs w:val="21"/>
      </w:rPr>
    </w:lvl>
    <w:lvl w:ilvl="2">
      <w:start w:val="1"/>
      <w:numFmt w:val="decimal"/>
      <w:lvlText w:val="%2.%3."/>
      <w:lvlJc w:val="left"/>
      <w:pPr>
        <w:tabs>
          <w:tab w:val="num" w:pos="1388"/>
        </w:tabs>
        <w:ind w:left="1388" w:hanging="367"/>
      </w:pPr>
      <w:rPr>
        <w:rFonts w:ascii="Arial" w:hAnsi="Arial" w:cs="Arial" w:hint="default"/>
        <w:b w:val="0"/>
        <w:i w:val="0"/>
        <w:color w:val="auto"/>
        <w:sz w:val="21"/>
        <w:szCs w:val="21"/>
      </w:rPr>
    </w:lvl>
    <w:lvl w:ilvl="3">
      <w:start w:val="1"/>
      <w:numFmt w:val="decimal"/>
      <w:lvlText w:val="%2.%3.%4."/>
      <w:lvlJc w:val="left"/>
      <w:pPr>
        <w:tabs>
          <w:tab w:val="num" w:pos="2093"/>
        </w:tabs>
        <w:ind w:left="2093" w:hanging="708"/>
      </w:pPr>
      <w:rPr>
        <w:rFonts w:cs="Times New Roman" w:hint="default"/>
      </w:rPr>
    </w:lvl>
    <w:lvl w:ilvl="4">
      <w:start w:val="1"/>
      <w:numFmt w:val="lowerRoman"/>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13" w15:restartNumberingAfterBreak="0">
    <w:nsid w:val="368C502C"/>
    <w:multiLevelType w:val="hybridMultilevel"/>
    <w:tmpl w:val="C75E05F0"/>
    <w:lvl w:ilvl="0" w:tplc="8A3A3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043DE"/>
    <w:multiLevelType w:val="multilevel"/>
    <w:tmpl w:val="9F004AF2"/>
    <w:styleLink w:val="Prospektas"/>
    <w:lvl w:ilvl="0">
      <w:start w:val="1"/>
      <w:numFmt w:val="upperRoman"/>
      <w:lvlText w:val="%1."/>
      <w:lvlJc w:val="left"/>
      <w:rPr>
        <w:rFonts w:ascii="Arial" w:hAnsi="Arial" w:cs="Times New Roman" w:hint="default"/>
        <w:b/>
        <w:sz w:val="28"/>
      </w:rPr>
    </w:lvl>
    <w:lvl w:ilvl="1">
      <w:start w:val="1"/>
      <w:numFmt w:val="decimal"/>
      <w:pStyle w:val="RLN1"/>
      <w:lvlText w:val="%2."/>
      <w:lvlJc w:val="left"/>
      <w:pPr>
        <w:ind w:left="2520" w:hanging="360"/>
      </w:pPr>
      <w:rPr>
        <w:rFonts w:ascii="Arial" w:hAnsi="Arial" w:cs="Times New Roman" w:hint="default"/>
        <w:b/>
        <w:sz w:val="21"/>
      </w:rPr>
    </w:lvl>
    <w:lvl w:ilvl="2">
      <w:start w:val="1"/>
      <w:numFmt w:val="lowerLetter"/>
      <w:lvlText w:val="(%3)"/>
      <w:lvlJc w:val="right"/>
      <w:pPr>
        <w:ind w:left="3240" w:hanging="180"/>
      </w:pPr>
      <w:rPr>
        <w:rFonts w:ascii="Arial" w:eastAsia="MS Mincho" w:hAnsi="Arial" w:cs="Arial"/>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rPr>
        <w:rFonts w:cs="Times New Roman"/>
      </w:rPr>
    </w:lvl>
  </w:abstractNum>
  <w:abstractNum w:abstractNumId="15" w15:restartNumberingAfterBreak="0">
    <w:nsid w:val="46E16E10"/>
    <w:multiLevelType w:val="multilevel"/>
    <w:tmpl w:val="A95C9F66"/>
    <w:lvl w:ilvl="0">
      <w:start w:val="1"/>
      <w:numFmt w:val="decimal"/>
      <w:lvlText w:val="%1."/>
      <w:lvlJc w:val="left"/>
      <w:pPr>
        <w:tabs>
          <w:tab w:val="num" w:pos="567"/>
        </w:tabs>
        <w:ind w:left="567" w:hanging="567"/>
      </w:pPr>
      <w:rPr>
        <w:rFonts w:cs="Times New Roman" w:hint="default"/>
        <w:b w:val="0"/>
      </w:rPr>
    </w:lvl>
    <w:lvl w:ilvl="1">
      <w:start w:val="1"/>
      <w:numFmt w:val="decimal"/>
      <w:lvlText w:val="%1.%2."/>
      <w:lvlJc w:val="left"/>
      <w:pPr>
        <w:tabs>
          <w:tab w:val="num" w:pos="993"/>
        </w:tabs>
        <w:ind w:left="99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6F03AEF"/>
    <w:multiLevelType w:val="hybridMultilevel"/>
    <w:tmpl w:val="B6E8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17ECF"/>
    <w:multiLevelType w:val="hybridMultilevel"/>
    <w:tmpl w:val="EF16AF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3330746"/>
    <w:multiLevelType w:val="multilevel"/>
    <w:tmpl w:val="947AA6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60704F0"/>
    <w:multiLevelType w:val="multilevel"/>
    <w:tmpl w:val="464AD21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ACA2E88"/>
    <w:multiLevelType w:val="hybridMultilevel"/>
    <w:tmpl w:val="B9D81822"/>
    <w:lvl w:ilvl="0" w:tplc="0427000F">
      <w:start w:val="1"/>
      <w:numFmt w:val="decimal"/>
      <w:lvlText w:val="%1."/>
      <w:lvlJc w:val="left"/>
      <w:pPr>
        <w:ind w:left="1080" w:hanging="360"/>
      </w:pPr>
    </w:lvl>
    <w:lvl w:ilvl="1" w:tplc="69C05C20">
      <w:start w:val="1"/>
      <w:numFmt w:val="decimal"/>
      <w:lvlText w:val="6.%2."/>
      <w:lvlJc w:val="left"/>
      <w:pPr>
        <w:ind w:left="1800" w:hanging="360"/>
      </w:pPr>
      <w:rPr>
        <w:rFonts w:hint="default"/>
      </w:r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9FD624F"/>
    <w:multiLevelType w:val="hybridMultilevel"/>
    <w:tmpl w:val="328A39C4"/>
    <w:lvl w:ilvl="0" w:tplc="8A3A37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9704D56">
      <w:start w:val="1"/>
      <w:numFmt w:val="bullet"/>
      <w:lvlText w:val=""/>
      <w:lvlJc w:val="left"/>
      <w:pPr>
        <w:ind w:left="2160" w:hanging="360"/>
      </w:pPr>
      <w:rPr>
        <w:rFonts w:ascii="Symbol" w:hAnsi="Symbol"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DA01C6"/>
    <w:multiLevelType w:val="hybridMultilevel"/>
    <w:tmpl w:val="77C8D634"/>
    <w:lvl w:ilvl="0" w:tplc="70ACE4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49A7753"/>
    <w:multiLevelType w:val="multilevel"/>
    <w:tmpl w:val="7432192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20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14"/>
  </w:num>
  <w:num w:numId="3">
    <w:abstractNumId w:val="5"/>
  </w:num>
  <w:num w:numId="4">
    <w:abstractNumId w:val="5"/>
  </w:num>
  <w:num w:numId="5">
    <w:abstractNumId w:val="5"/>
  </w:num>
  <w:num w:numId="6">
    <w:abstractNumId w:val="9"/>
  </w:num>
  <w:num w:numId="7">
    <w:abstractNumId w:val="3"/>
  </w:num>
  <w:num w:numId="8">
    <w:abstractNumId w:val="7"/>
  </w:num>
  <w:num w:numId="9">
    <w:abstractNumId w:val="0"/>
  </w:num>
  <w:num w:numId="10">
    <w:abstractNumId w:val="10"/>
  </w:num>
  <w:num w:numId="11">
    <w:abstractNumId w:val="11"/>
  </w:num>
  <w:num w:numId="12">
    <w:abstractNumId w:val="23"/>
  </w:num>
  <w:num w:numId="13">
    <w:abstractNumId w:val="18"/>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7"/>
  </w:num>
  <w:num w:numId="18">
    <w:abstractNumId w:val="19"/>
  </w:num>
  <w:num w:numId="19">
    <w:abstractNumId w:val="20"/>
  </w:num>
  <w:num w:numId="20">
    <w:abstractNumId w:val="15"/>
  </w:num>
  <w:num w:numId="21">
    <w:abstractNumId w:val="21"/>
  </w:num>
  <w:num w:numId="22">
    <w:abstractNumId w:val="8"/>
  </w:num>
  <w:num w:numId="23">
    <w:abstractNumId w:val="16"/>
  </w:num>
  <w:num w:numId="24">
    <w:abstractNumId w:val="22"/>
  </w:num>
  <w:num w:numId="25">
    <w:abstractNumId w:val="13"/>
  </w:num>
  <w:num w:numId="26">
    <w:abstractNumId w:val="1"/>
  </w:num>
  <w:num w:numId="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46"/>
    <w:rsid w:val="00000274"/>
    <w:rsid w:val="000035E6"/>
    <w:rsid w:val="0000406B"/>
    <w:rsid w:val="00005711"/>
    <w:rsid w:val="0000642E"/>
    <w:rsid w:val="00006696"/>
    <w:rsid w:val="00010F58"/>
    <w:rsid w:val="00010F73"/>
    <w:rsid w:val="00011499"/>
    <w:rsid w:val="000130E3"/>
    <w:rsid w:val="00013129"/>
    <w:rsid w:val="00014349"/>
    <w:rsid w:val="00016102"/>
    <w:rsid w:val="00017736"/>
    <w:rsid w:val="000201EF"/>
    <w:rsid w:val="00020989"/>
    <w:rsid w:val="00020DF5"/>
    <w:rsid w:val="0002283C"/>
    <w:rsid w:val="00025DD2"/>
    <w:rsid w:val="000267D6"/>
    <w:rsid w:val="00027AA7"/>
    <w:rsid w:val="00027E45"/>
    <w:rsid w:val="0003069A"/>
    <w:rsid w:val="00030B9D"/>
    <w:rsid w:val="00031F1D"/>
    <w:rsid w:val="000322BD"/>
    <w:rsid w:val="00034A60"/>
    <w:rsid w:val="00034C82"/>
    <w:rsid w:val="00035A0A"/>
    <w:rsid w:val="00035BE2"/>
    <w:rsid w:val="000378D8"/>
    <w:rsid w:val="00037D6C"/>
    <w:rsid w:val="000410D4"/>
    <w:rsid w:val="000423A3"/>
    <w:rsid w:val="00043C66"/>
    <w:rsid w:val="00043F35"/>
    <w:rsid w:val="000442FB"/>
    <w:rsid w:val="0004608E"/>
    <w:rsid w:val="00051021"/>
    <w:rsid w:val="00052A2C"/>
    <w:rsid w:val="00053082"/>
    <w:rsid w:val="00053DFE"/>
    <w:rsid w:val="000562E2"/>
    <w:rsid w:val="00056B99"/>
    <w:rsid w:val="00056C04"/>
    <w:rsid w:val="000575F1"/>
    <w:rsid w:val="0005778C"/>
    <w:rsid w:val="00057A5B"/>
    <w:rsid w:val="000603A4"/>
    <w:rsid w:val="00060D8F"/>
    <w:rsid w:val="00060DA2"/>
    <w:rsid w:val="000619EA"/>
    <w:rsid w:val="00061E48"/>
    <w:rsid w:val="0006389B"/>
    <w:rsid w:val="00063DAF"/>
    <w:rsid w:val="000653A9"/>
    <w:rsid w:val="00067446"/>
    <w:rsid w:val="000703F0"/>
    <w:rsid w:val="00070690"/>
    <w:rsid w:val="00072221"/>
    <w:rsid w:val="00073831"/>
    <w:rsid w:val="00073FE3"/>
    <w:rsid w:val="000749F2"/>
    <w:rsid w:val="000754FC"/>
    <w:rsid w:val="00075F34"/>
    <w:rsid w:val="00077E10"/>
    <w:rsid w:val="00080CA1"/>
    <w:rsid w:val="00080DAC"/>
    <w:rsid w:val="00082EAD"/>
    <w:rsid w:val="00084C7D"/>
    <w:rsid w:val="000856CC"/>
    <w:rsid w:val="000870FB"/>
    <w:rsid w:val="0008743B"/>
    <w:rsid w:val="00087F3F"/>
    <w:rsid w:val="000900CC"/>
    <w:rsid w:val="00091ECB"/>
    <w:rsid w:val="00093B77"/>
    <w:rsid w:val="00093DBD"/>
    <w:rsid w:val="0009494A"/>
    <w:rsid w:val="00094F67"/>
    <w:rsid w:val="00095861"/>
    <w:rsid w:val="00096DF5"/>
    <w:rsid w:val="000A00B1"/>
    <w:rsid w:val="000A220C"/>
    <w:rsid w:val="000A2EF4"/>
    <w:rsid w:val="000A5761"/>
    <w:rsid w:val="000A6D95"/>
    <w:rsid w:val="000A702D"/>
    <w:rsid w:val="000B222E"/>
    <w:rsid w:val="000B2B6E"/>
    <w:rsid w:val="000B326C"/>
    <w:rsid w:val="000B3781"/>
    <w:rsid w:val="000B3D71"/>
    <w:rsid w:val="000B3E4E"/>
    <w:rsid w:val="000B59E4"/>
    <w:rsid w:val="000B755C"/>
    <w:rsid w:val="000C08FB"/>
    <w:rsid w:val="000C116C"/>
    <w:rsid w:val="000C2CD2"/>
    <w:rsid w:val="000C30C0"/>
    <w:rsid w:val="000C4BDD"/>
    <w:rsid w:val="000C4E9D"/>
    <w:rsid w:val="000C75D7"/>
    <w:rsid w:val="000C799B"/>
    <w:rsid w:val="000D1083"/>
    <w:rsid w:val="000D1513"/>
    <w:rsid w:val="000D1737"/>
    <w:rsid w:val="000D2C98"/>
    <w:rsid w:val="000D523A"/>
    <w:rsid w:val="000D5731"/>
    <w:rsid w:val="000D6DED"/>
    <w:rsid w:val="000D7C37"/>
    <w:rsid w:val="000E15B7"/>
    <w:rsid w:val="000E23ED"/>
    <w:rsid w:val="000E4402"/>
    <w:rsid w:val="000E5EB4"/>
    <w:rsid w:val="000E6D96"/>
    <w:rsid w:val="000F0D40"/>
    <w:rsid w:val="000F103B"/>
    <w:rsid w:val="000F485D"/>
    <w:rsid w:val="000F5472"/>
    <w:rsid w:val="000F5660"/>
    <w:rsid w:val="000F5863"/>
    <w:rsid w:val="000F7565"/>
    <w:rsid w:val="000F7F40"/>
    <w:rsid w:val="00100BB2"/>
    <w:rsid w:val="0010174D"/>
    <w:rsid w:val="00101C83"/>
    <w:rsid w:val="00104554"/>
    <w:rsid w:val="00104FF0"/>
    <w:rsid w:val="001056D0"/>
    <w:rsid w:val="00105D68"/>
    <w:rsid w:val="00106051"/>
    <w:rsid w:val="00106DDC"/>
    <w:rsid w:val="00106F92"/>
    <w:rsid w:val="0011160F"/>
    <w:rsid w:val="00111B3B"/>
    <w:rsid w:val="00112941"/>
    <w:rsid w:val="00112959"/>
    <w:rsid w:val="0011490F"/>
    <w:rsid w:val="0011608F"/>
    <w:rsid w:val="0011791A"/>
    <w:rsid w:val="00120EBE"/>
    <w:rsid w:val="001216FF"/>
    <w:rsid w:val="00123359"/>
    <w:rsid w:val="001244A8"/>
    <w:rsid w:val="00125505"/>
    <w:rsid w:val="001260B7"/>
    <w:rsid w:val="001279B8"/>
    <w:rsid w:val="0013173D"/>
    <w:rsid w:val="00132BA4"/>
    <w:rsid w:val="0013381D"/>
    <w:rsid w:val="001343D4"/>
    <w:rsid w:val="00134AC0"/>
    <w:rsid w:val="00134B09"/>
    <w:rsid w:val="001359FF"/>
    <w:rsid w:val="00135D8B"/>
    <w:rsid w:val="0013662B"/>
    <w:rsid w:val="001411AC"/>
    <w:rsid w:val="0014249C"/>
    <w:rsid w:val="00143AE2"/>
    <w:rsid w:val="0014488D"/>
    <w:rsid w:val="001464CB"/>
    <w:rsid w:val="00147804"/>
    <w:rsid w:val="00147969"/>
    <w:rsid w:val="00147CAE"/>
    <w:rsid w:val="00150666"/>
    <w:rsid w:val="00152215"/>
    <w:rsid w:val="001528A0"/>
    <w:rsid w:val="00155097"/>
    <w:rsid w:val="00156319"/>
    <w:rsid w:val="00156D43"/>
    <w:rsid w:val="001604FA"/>
    <w:rsid w:val="00161FC2"/>
    <w:rsid w:val="001629E7"/>
    <w:rsid w:val="00163F62"/>
    <w:rsid w:val="00164387"/>
    <w:rsid w:val="001649DF"/>
    <w:rsid w:val="00164A9C"/>
    <w:rsid w:val="00164FEB"/>
    <w:rsid w:val="00170C39"/>
    <w:rsid w:val="00171D7C"/>
    <w:rsid w:val="001763F2"/>
    <w:rsid w:val="001801E2"/>
    <w:rsid w:val="00181BC3"/>
    <w:rsid w:val="0018327C"/>
    <w:rsid w:val="0018375D"/>
    <w:rsid w:val="00183EB6"/>
    <w:rsid w:val="001844A7"/>
    <w:rsid w:val="00186483"/>
    <w:rsid w:val="0019023A"/>
    <w:rsid w:val="001902AA"/>
    <w:rsid w:val="00190882"/>
    <w:rsid w:val="00190E34"/>
    <w:rsid w:val="001917CC"/>
    <w:rsid w:val="0019352B"/>
    <w:rsid w:val="00193926"/>
    <w:rsid w:val="00193A99"/>
    <w:rsid w:val="00197E1C"/>
    <w:rsid w:val="001A1C21"/>
    <w:rsid w:val="001A282A"/>
    <w:rsid w:val="001A3A56"/>
    <w:rsid w:val="001A47D5"/>
    <w:rsid w:val="001A76AF"/>
    <w:rsid w:val="001A7AC1"/>
    <w:rsid w:val="001B045A"/>
    <w:rsid w:val="001B13E7"/>
    <w:rsid w:val="001B1A85"/>
    <w:rsid w:val="001B29C6"/>
    <w:rsid w:val="001B3820"/>
    <w:rsid w:val="001B423E"/>
    <w:rsid w:val="001B73A5"/>
    <w:rsid w:val="001B7606"/>
    <w:rsid w:val="001B78A5"/>
    <w:rsid w:val="001C00DD"/>
    <w:rsid w:val="001C0B81"/>
    <w:rsid w:val="001C6269"/>
    <w:rsid w:val="001C6F91"/>
    <w:rsid w:val="001C7180"/>
    <w:rsid w:val="001D2112"/>
    <w:rsid w:val="001D4281"/>
    <w:rsid w:val="001D6DBA"/>
    <w:rsid w:val="001D7DDB"/>
    <w:rsid w:val="001E147B"/>
    <w:rsid w:val="001E2955"/>
    <w:rsid w:val="001E2A2E"/>
    <w:rsid w:val="001E4CEA"/>
    <w:rsid w:val="001E5AFB"/>
    <w:rsid w:val="001E66D7"/>
    <w:rsid w:val="001E7549"/>
    <w:rsid w:val="001E7793"/>
    <w:rsid w:val="001F01F4"/>
    <w:rsid w:val="001F0F95"/>
    <w:rsid w:val="001F14A4"/>
    <w:rsid w:val="001F3848"/>
    <w:rsid w:val="001F3DCA"/>
    <w:rsid w:val="001F4BB2"/>
    <w:rsid w:val="001F57A4"/>
    <w:rsid w:val="001F6A0B"/>
    <w:rsid w:val="001F6AAE"/>
    <w:rsid w:val="001F6D6D"/>
    <w:rsid w:val="001F7DE1"/>
    <w:rsid w:val="00200671"/>
    <w:rsid w:val="00203D52"/>
    <w:rsid w:val="00205013"/>
    <w:rsid w:val="0020521E"/>
    <w:rsid w:val="00205D8D"/>
    <w:rsid w:val="00206A10"/>
    <w:rsid w:val="00206CD5"/>
    <w:rsid w:val="00210763"/>
    <w:rsid w:val="00211185"/>
    <w:rsid w:val="00211188"/>
    <w:rsid w:val="002114B5"/>
    <w:rsid w:val="00211531"/>
    <w:rsid w:val="002124C9"/>
    <w:rsid w:val="00215F9B"/>
    <w:rsid w:val="0022064E"/>
    <w:rsid w:val="0022108F"/>
    <w:rsid w:val="00221ADD"/>
    <w:rsid w:val="0022209C"/>
    <w:rsid w:val="00222322"/>
    <w:rsid w:val="002265C6"/>
    <w:rsid w:val="0022740D"/>
    <w:rsid w:val="00231060"/>
    <w:rsid w:val="00231152"/>
    <w:rsid w:val="0023147E"/>
    <w:rsid w:val="00232FB7"/>
    <w:rsid w:val="002346BD"/>
    <w:rsid w:val="00235FC3"/>
    <w:rsid w:val="002363A4"/>
    <w:rsid w:val="00236F56"/>
    <w:rsid w:val="00237EA6"/>
    <w:rsid w:val="0024016F"/>
    <w:rsid w:val="002404CF"/>
    <w:rsid w:val="002432A8"/>
    <w:rsid w:val="00245CF0"/>
    <w:rsid w:val="00245DB6"/>
    <w:rsid w:val="00246FEB"/>
    <w:rsid w:val="00250B6E"/>
    <w:rsid w:val="002535E7"/>
    <w:rsid w:val="00253CFE"/>
    <w:rsid w:val="00255254"/>
    <w:rsid w:val="002563CA"/>
    <w:rsid w:val="0025729A"/>
    <w:rsid w:val="002613C6"/>
    <w:rsid w:val="002619B9"/>
    <w:rsid w:val="00262021"/>
    <w:rsid w:val="0026236C"/>
    <w:rsid w:val="002724A5"/>
    <w:rsid w:val="00272865"/>
    <w:rsid w:val="0027418E"/>
    <w:rsid w:val="002741C4"/>
    <w:rsid w:val="00277133"/>
    <w:rsid w:val="00282887"/>
    <w:rsid w:val="002832C2"/>
    <w:rsid w:val="0028475A"/>
    <w:rsid w:val="00290194"/>
    <w:rsid w:val="00291846"/>
    <w:rsid w:val="0029232E"/>
    <w:rsid w:val="002931B1"/>
    <w:rsid w:val="00293772"/>
    <w:rsid w:val="0029721C"/>
    <w:rsid w:val="00297E50"/>
    <w:rsid w:val="002A0409"/>
    <w:rsid w:val="002A2867"/>
    <w:rsid w:val="002A3C20"/>
    <w:rsid w:val="002A4E56"/>
    <w:rsid w:val="002A5733"/>
    <w:rsid w:val="002A59EF"/>
    <w:rsid w:val="002A5E57"/>
    <w:rsid w:val="002A7BEC"/>
    <w:rsid w:val="002B06DF"/>
    <w:rsid w:val="002B1F86"/>
    <w:rsid w:val="002B29CA"/>
    <w:rsid w:val="002B466D"/>
    <w:rsid w:val="002B4794"/>
    <w:rsid w:val="002B4C7A"/>
    <w:rsid w:val="002B5B45"/>
    <w:rsid w:val="002B5E31"/>
    <w:rsid w:val="002B65B6"/>
    <w:rsid w:val="002B6618"/>
    <w:rsid w:val="002B6B0E"/>
    <w:rsid w:val="002B6FD0"/>
    <w:rsid w:val="002C049F"/>
    <w:rsid w:val="002C0B97"/>
    <w:rsid w:val="002C0F5F"/>
    <w:rsid w:val="002C3EC8"/>
    <w:rsid w:val="002C41AF"/>
    <w:rsid w:val="002C47AA"/>
    <w:rsid w:val="002C5356"/>
    <w:rsid w:val="002C57D9"/>
    <w:rsid w:val="002D0958"/>
    <w:rsid w:val="002D0C4A"/>
    <w:rsid w:val="002D1E81"/>
    <w:rsid w:val="002D4D20"/>
    <w:rsid w:val="002D5D3F"/>
    <w:rsid w:val="002D5F16"/>
    <w:rsid w:val="002D6A65"/>
    <w:rsid w:val="002D7193"/>
    <w:rsid w:val="002E02E8"/>
    <w:rsid w:val="002E0A3E"/>
    <w:rsid w:val="002E0A55"/>
    <w:rsid w:val="002E154F"/>
    <w:rsid w:val="002E5ED7"/>
    <w:rsid w:val="002E67F3"/>
    <w:rsid w:val="002E6F50"/>
    <w:rsid w:val="002F0446"/>
    <w:rsid w:val="002F13A7"/>
    <w:rsid w:val="002F1E9B"/>
    <w:rsid w:val="002F2585"/>
    <w:rsid w:val="002F3224"/>
    <w:rsid w:val="002F58D3"/>
    <w:rsid w:val="002F6091"/>
    <w:rsid w:val="002F76E8"/>
    <w:rsid w:val="002F7BBC"/>
    <w:rsid w:val="0030492B"/>
    <w:rsid w:val="0030511C"/>
    <w:rsid w:val="00307D5C"/>
    <w:rsid w:val="003116DE"/>
    <w:rsid w:val="003118B0"/>
    <w:rsid w:val="00315C5E"/>
    <w:rsid w:val="003171E7"/>
    <w:rsid w:val="0032095E"/>
    <w:rsid w:val="00320CBF"/>
    <w:rsid w:val="003215F3"/>
    <w:rsid w:val="00321A80"/>
    <w:rsid w:val="00324817"/>
    <w:rsid w:val="003250EA"/>
    <w:rsid w:val="00326D3F"/>
    <w:rsid w:val="00330E15"/>
    <w:rsid w:val="00331CD5"/>
    <w:rsid w:val="0033211B"/>
    <w:rsid w:val="003335F5"/>
    <w:rsid w:val="00333C6A"/>
    <w:rsid w:val="003340A8"/>
    <w:rsid w:val="00334B2D"/>
    <w:rsid w:val="00335B94"/>
    <w:rsid w:val="00337FEF"/>
    <w:rsid w:val="0034032B"/>
    <w:rsid w:val="00340AC4"/>
    <w:rsid w:val="00341893"/>
    <w:rsid w:val="00342799"/>
    <w:rsid w:val="00343E53"/>
    <w:rsid w:val="003458C1"/>
    <w:rsid w:val="00346591"/>
    <w:rsid w:val="00346EAD"/>
    <w:rsid w:val="003511BA"/>
    <w:rsid w:val="00354936"/>
    <w:rsid w:val="003552FB"/>
    <w:rsid w:val="00355369"/>
    <w:rsid w:val="00355A8B"/>
    <w:rsid w:val="00355CA9"/>
    <w:rsid w:val="00356D98"/>
    <w:rsid w:val="003579C3"/>
    <w:rsid w:val="0036002F"/>
    <w:rsid w:val="00360E88"/>
    <w:rsid w:val="00361DC4"/>
    <w:rsid w:val="0036233C"/>
    <w:rsid w:val="0036282D"/>
    <w:rsid w:val="00362F88"/>
    <w:rsid w:val="00363468"/>
    <w:rsid w:val="003647FC"/>
    <w:rsid w:val="00365CC6"/>
    <w:rsid w:val="0036705F"/>
    <w:rsid w:val="003677D8"/>
    <w:rsid w:val="00367B71"/>
    <w:rsid w:val="003702FE"/>
    <w:rsid w:val="00370949"/>
    <w:rsid w:val="0037184C"/>
    <w:rsid w:val="0037229A"/>
    <w:rsid w:val="00372E12"/>
    <w:rsid w:val="00372F0E"/>
    <w:rsid w:val="00373C84"/>
    <w:rsid w:val="003747C5"/>
    <w:rsid w:val="003756D2"/>
    <w:rsid w:val="0037658B"/>
    <w:rsid w:val="00377B27"/>
    <w:rsid w:val="00377FE4"/>
    <w:rsid w:val="00380AB9"/>
    <w:rsid w:val="003824F1"/>
    <w:rsid w:val="003836D8"/>
    <w:rsid w:val="003850B3"/>
    <w:rsid w:val="00386260"/>
    <w:rsid w:val="00392849"/>
    <w:rsid w:val="00392A89"/>
    <w:rsid w:val="00395265"/>
    <w:rsid w:val="0039546C"/>
    <w:rsid w:val="00395C0C"/>
    <w:rsid w:val="00397050"/>
    <w:rsid w:val="003A1F9D"/>
    <w:rsid w:val="003A2908"/>
    <w:rsid w:val="003A3046"/>
    <w:rsid w:val="003A3BA3"/>
    <w:rsid w:val="003A7AA4"/>
    <w:rsid w:val="003B01F2"/>
    <w:rsid w:val="003B0343"/>
    <w:rsid w:val="003B1522"/>
    <w:rsid w:val="003B169D"/>
    <w:rsid w:val="003B3ABB"/>
    <w:rsid w:val="003B3FD6"/>
    <w:rsid w:val="003B7085"/>
    <w:rsid w:val="003B76EB"/>
    <w:rsid w:val="003C0098"/>
    <w:rsid w:val="003C0BE6"/>
    <w:rsid w:val="003C0F46"/>
    <w:rsid w:val="003C1BAA"/>
    <w:rsid w:val="003C35C3"/>
    <w:rsid w:val="003C696F"/>
    <w:rsid w:val="003C6BCB"/>
    <w:rsid w:val="003C6D3E"/>
    <w:rsid w:val="003C7B0D"/>
    <w:rsid w:val="003C7DF1"/>
    <w:rsid w:val="003D0F2B"/>
    <w:rsid w:val="003D1124"/>
    <w:rsid w:val="003D139C"/>
    <w:rsid w:val="003D432B"/>
    <w:rsid w:val="003D4C6A"/>
    <w:rsid w:val="003D4F6E"/>
    <w:rsid w:val="003D5523"/>
    <w:rsid w:val="003D5C5F"/>
    <w:rsid w:val="003D5D51"/>
    <w:rsid w:val="003D5EC5"/>
    <w:rsid w:val="003D6648"/>
    <w:rsid w:val="003D7CBC"/>
    <w:rsid w:val="003E04D0"/>
    <w:rsid w:val="003E0635"/>
    <w:rsid w:val="003E1030"/>
    <w:rsid w:val="003E3FBD"/>
    <w:rsid w:val="003E4374"/>
    <w:rsid w:val="003E4BCF"/>
    <w:rsid w:val="003F23D6"/>
    <w:rsid w:val="003F3AF5"/>
    <w:rsid w:val="003F5815"/>
    <w:rsid w:val="0040064B"/>
    <w:rsid w:val="0040101B"/>
    <w:rsid w:val="004018E4"/>
    <w:rsid w:val="00401C2B"/>
    <w:rsid w:val="00403117"/>
    <w:rsid w:val="004037A6"/>
    <w:rsid w:val="00405227"/>
    <w:rsid w:val="00407F65"/>
    <w:rsid w:val="00410BCC"/>
    <w:rsid w:val="00410C19"/>
    <w:rsid w:val="00411CE1"/>
    <w:rsid w:val="00411E92"/>
    <w:rsid w:val="004127AD"/>
    <w:rsid w:val="00414554"/>
    <w:rsid w:val="0041544D"/>
    <w:rsid w:val="00416544"/>
    <w:rsid w:val="00422A7A"/>
    <w:rsid w:val="00425D7B"/>
    <w:rsid w:val="00426968"/>
    <w:rsid w:val="00426B70"/>
    <w:rsid w:val="004278B0"/>
    <w:rsid w:val="00431446"/>
    <w:rsid w:val="004317FA"/>
    <w:rsid w:val="0043227F"/>
    <w:rsid w:val="00432594"/>
    <w:rsid w:val="00432611"/>
    <w:rsid w:val="0043328C"/>
    <w:rsid w:val="00434654"/>
    <w:rsid w:val="00434D63"/>
    <w:rsid w:val="00435324"/>
    <w:rsid w:val="00436F25"/>
    <w:rsid w:val="00437027"/>
    <w:rsid w:val="00437474"/>
    <w:rsid w:val="00437802"/>
    <w:rsid w:val="00442715"/>
    <w:rsid w:val="00442C3D"/>
    <w:rsid w:val="0044634D"/>
    <w:rsid w:val="00447399"/>
    <w:rsid w:val="004477C2"/>
    <w:rsid w:val="00447F26"/>
    <w:rsid w:val="00451D42"/>
    <w:rsid w:val="0045291A"/>
    <w:rsid w:val="00452D40"/>
    <w:rsid w:val="0045306C"/>
    <w:rsid w:val="0045541A"/>
    <w:rsid w:val="00455622"/>
    <w:rsid w:val="00455FAB"/>
    <w:rsid w:val="00462CFB"/>
    <w:rsid w:val="00462D93"/>
    <w:rsid w:val="00462DEF"/>
    <w:rsid w:val="00464AAA"/>
    <w:rsid w:val="00465C46"/>
    <w:rsid w:val="0046662F"/>
    <w:rsid w:val="004677AE"/>
    <w:rsid w:val="00470609"/>
    <w:rsid w:val="00470B74"/>
    <w:rsid w:val="00471B6B"/>
    <w:rsid w:val="00472163"/>
    <w:rsid w:val="0047378E"/>
    <w:rsid w:val="0047623E"/>
    <w:rsid w:val="0047685E"/>
    <w:rsid w:val="00480D82"/>
    <w:rsid w:val="00483855"/>
    <w:rsid w:val="00484943"/>
    <w:rsid w:val="00485CCD"/>
    <w:rsid w:val="00485D52"/>
    <w:rsid w:val="00486532"/>
    <w:rsid w:val="00490633"/>
    <w:rsid w:val="004908BC"/>
    <w:rsid w:val="004912DB"/>
    <w:rsid w:val="004914EF"/>
    <w:rsid w:val="004918C0"/>
    <w:rsid w:val="00491DCA"/>
    <w:rsid w:val="00492182"/>
    <w:rsid w:val="004933D0"/>
    <w:rsid w:val="00493A62"/>
    <w:rsid w:val="00495E4F"/>
    <w:rsid w:val="00495F21"/>
    <w:rsid w:val="004965C1"/>
    <w:rsid w:val="004A333A"/>
    <w:rsid w:val="004A38D5"/>
    <w:rsid w:val="004A3B74"/>
    <w:rsid w:val="004A4725"/>
    <w:rsid w:val="004A5606"/>
    <w:rsid w:val="004A5643"/>
    <w:rsid w:val="004A7069"/>
    <w:rsid w:val="004B0BB1"/>
    <w:rsid w:val="004B1D02"/>
    <w:rsid w:val="004B26EB"/>
    <w:rsid w:val="004B2B23"/>
    <w:rsid w:val="004B345E"/>
    <w:rsid w:val="004B4107"/>
    <w:rsid w:val="004B4ABA"/>
    <w:rsid w:val="004B5615"/>
    <w:rsid w:val="004B63CA"/>
    <w:rsid w:val="004B74B5"/>
    <w:rsid w:val="004B75D8"/>
    <w:rsid w:val="004B7D74"/>
    <w:rsid w:val="004C16E6"/>
    <w:rsid w:val="004C353B"/>
    <w:rsid w:val="004C5D9D"/>
    <w:rsid w:val="004C7E98"/>
    <w:rsid w:val="004D142C"/>
    <w:rsid w:val="004D2BC9"/>
    <w:rsid w:val="004D2D49"/>
    <w:rsid w:val="004D496E"/>
    <w:rsid w:val="004D5B28"/>
    <w:rsid w:val="004D5C8F"/>
    <w:rsid w:val="004D7C54"/>
    <w:rsid w:val="004E0692"/>
    <w:rsid w:val="004E08EA"/>
    <w:rsid w:val="004E1820"/>
    <w:rsid w:val="004E2248"/>
    <w:rsid w:val="004E5055"/>
    <w:rsid w:val="004E5AD5"/>
    <w:rsid w:val="004E6B9F"/>
    <w:rsid w:val="004E6F00"/>
    <w:rsid w:val="004F344C"/>
    <w:rsid w:val="004F4489"/>
    <w:rsid w:val="004F508B"/>
    <w:rsid w:val="004F66BA"/>
    <w:rsid w:val="004F72CD"/>
    <w:rsid w:val="005025CC"/>
    <w:rsid w:val="00505BA5"/>
    <w:rsid w:val="0050603A"/>
    <w:rsid w:val="00506196"/>
    <w:rsid w:val="005100ED"/>
    <w:rsid w:val="00510604"/>
    <w:rsid w:val="00510A78"/>
    <w:rsid w:val="00510EE7"/>
    <w:rsid w:val="005126C3"/>
    <w:rsid w:val="00513620"/>
    <w:rsid w:val="005142BC"/>
    <w:rsid w:val="005175EB"/>
    <w:rsid w:val="005179CC"/>
    <w:rsid w:val="0052048D"/>
    <w:rsid w:val="00525ACF"/>
    <w:rsid w:val="00525D59"/>
    <w:rsid w:val="00526CD3"/>
    <w:rsid w:val="00526F48"/>
    <w:rsid w:val="005313F9"/>
    <w:rsid w:val="00532387"/>
    <w:rsid w:val="0053358B"/>
    <w:rsid w:val="0053379F"/>
    <w:rsid w:val="005343FF"/>
    <w:rsid w:val="0053478D"/>
    <w:rsid w:val="00537338"/>
    <w:rsid w:val="00537D95"/>
    <w:rsid w:val="005404A2"/>
    <w:rsid w:val="005408FF"/>
    <w:rsid w:val="00540C02"/>
    <w:rsid w:val="00542A52"/>
    <w:rsid w:val="00542D24"/>
    <w:rsid w:val="0054366C"/>
    <w:rsid w:val="0054635C"/>
    <w:rsid w:val="00547812"/>
    <w:rsid w:val="00550141"/>
    <w:rsid w:val="005508B2"/>
    <w:rsid w:val="00551662"/>
    <w:rsid w:val="00551BA8"/>
    <w:rsid w:val="00552B8E"/>
    <w:rsid w:val="00553509"/>
    <w:rsid w:val="00553DC1"/>
    <w:rsid w:val="005550A5"/>
    <w:rsid w:val="0055668A"/>
    <w:rsid w:val="00556BB4"/>
    <w:rsid w:val="0055727E"/>
    <w:rsid w:val="00557353"/>
    <w:rsid w:val="005609CF"/>
    <w:rsid w:val="00561C3B"/>
    <w:rsid w:val="00562453"/>
    <w:rsid w:val="00562613"/>
    <w:rsid w:val="00563146"/>
    <w:rsid w:val="00563697"/>
    <w:rsid w:val="00563A8B"/>
    <w:rsid w:val="00563DA9"/>
    <w:rsid w:val="00566A42"/>
    <w:rsid w:val="00567215"/>
    <w:rsid w:val="00567393"/>
    <w:rsid w:val="005718FF"/>
    <w:rsid w:val="00571C24"/>
    <w:rsid w:val="00572F2A"/>
    <w:rsid w:val="00575079"/>
    <w:rsid w:val="005808C0"/>
    <w:rsid w:val="00580ED7"/>
    <w:rsid w:val="005815F3"/>
    <w:rsid w:val="0058177D"/>
    <w:rsid w:val="005832A5"/>
    <w:rsid w:val="00583F9A"/>
    <w:rsid w:val="005841A9"/>
    <w:rsid w:val="00585D49"/>
    <w:rsid w:val="005874F1"/>
    <w:rsid w:val="005912A7"/>
    <w:rsid w:val="005917A3"/>
    <w:rsid w:val="00595B02"/>
    <w:rsid w:val="00595F53"/>
    <w:rsid w:val="00596287"/>
    <w:rsid w:val="0059738F"/>
    <w:rsid w:val="00597733"/>
    <w:rsid w:val="005A0A05"/>
    <w:rsid w:val="005A1048"/>
    <w:rsid w:val="005A2081"/>
    <w:rsid w:val="005A4FBB"/>
    <w:rsid w:val="005A5BC4"/>
    <w:rsid w:val="005A693D"/>
    <w:rsid w:val="005A7958"/>
    <w:rsid w:val="005B01FB"/>
    <w:rsid w:val="005B044D"/>
    <w:rsid w:val="005B05AA"/>
    <w:rsid w:val="005B13E4"/>
    <w:rsid w:val="005B2586"/>
    <w:rsid w:val="005B4DA8"/>
    <w:rsid w:val="005B6CDD"/>
    <w:rsid w:val="005B6D99"/>
    <w:rsid w:val="005C0992"/>
    <w:rsid w:val="005C0C5D"/>
    <w:rsid w:val="005C2B5A"/>
    <w:rsid w:val="005C42D8"/>
    <w:rsid w:val="005C4403"/>
    <w:rsid w:val="005C49AB"/>
    <w:rsid w:val="005C5C64"/>
    <w:rsid w:val="005C5D14"/>
    <w:rsid w:val="005D0310"/>
    <w:rsid w:val="005D03F0"/>
    <w:rsid w:val="005D2549"/>
    <w:rsid w:val="005D2F1D"/>
    <w:rsid w:val="005D3023"/>
    <w:rsid w:val="005D3108"/>
    <w:rsid w:val="005D5CC3"/>
    <w:rsid w:val="005D6494"/>
    <w:rsid w:val="005D709B"/>
    <w:rsid w:val="005D7B90"/>
    <w:rsid w:val="005E1012"/>
    <w:rsid w:val="005E507B"/>
    <w:rsid w:val="005E5B77"/>
    <w:rsid w:val="005E61B3"/>
    <w:rsid w:val="005E6233"/>
    <w:rsid w:val="005E751A"/>
    <w:rsid w:val="005F009F"/>
    <w:rsid w:val="005F104D"/>
    <w:rsid w:val="005F65A6"/>
    <w:rsid w:val="006003A9"/>
    <w:rsid w:val="006003EE"/>
    <w:rsid w:val="006024F5"/>
    <w:rsid w:val="00604495"/>
    <w:rsid w:val="006054D1"/>
    <w:rsid w:val="006061F4"/>
    <w:rsid w:val="0060658B"/>
    <w:rsid w:val="00607293"/>
    <w:rsid w:val="0060739A"/>
    <w:rsid w:val="006074E1"/>
    <w:rsid w:val="00607D8E"/>
    <w:rsid w:val="00611050"/>
    <w:rsid w:val="006112BB"/>
    <w:rsid w:val="00614392"/>
    <w:rsid w:val="00614B5C"/>
    <w:rsid w:val="00616252"/>
    <w:rsid w:val="0062070C"/>
    <w:rsid w:val="00622260"/>
    <w:rsid w:val="00622FCE"/>
    <w:rsid w:val="006245E2"/>
    <w:rsid w:val="0062680E"/>
    <w:rsid w:val="006302EF"/>
    <w:rsid w:val="006322CE"/>
    <w:rsid w:val="00633D43"/>
    <w:rsid w:val="006342A9"/>
    <w:rsid w:val="00634390"/>
    <w:rsid w:val="00634A92"/>
    <w:rsid w:val="00635547"/>
    <w:rsid w:val="00635A5B"/>
    <w:rsid w:val="00635DB1"/>
    <w:rsid w:val="00640ECB"/>
    <w:rsid w:val="0064189C"/>
    <w:rsid w:val="00642621"/>
    <w:rsid w:val="00642A5C"/>
    <w:rsid w:val="006438D5"/>
    <w:rsid w:val="00645555"/>
    <w:rsid w:val="00646154"/>
    <w:rsid w:val="006478DF"/>
    <w:rsid w:val="00651B2E"/>
    <w:rsid w:val="00652FB1"/>
    <w:rsid w:val="00653742"/>
    <w:rsid w:val="00654F8E"/>
    <w:rsid w:val="0065589A"/>
    <w:rsid w:val="0065674C"/>
    <w:rsid w:val="006576E4"/>
    <w:rsid w:val="00661972"/>
    <w:rsid w:val="0066297E"/>
    <w:rsid w:val="00663786"/>
    <w:rsid w:val="0066498B"/>
    <w:rsid w:val="0066562F"/>
    <w:rsid w:val="00666800"/>
    <w:rsid w:val="00670654"/>
    <w:rsid w:val="00672393"/>
    <w:rsid w:val="00675664"/>
    <w:rsid w:val="00675670"/>
    <w:rsid w:val="00675C56"/>
    <w:rsid w:val="0067603E"/>
    <w:rsid w:val="0067623F"/>
    <w:rsid w:val="00676787"/>
    <w:rsid w:val="00676938"/>
    <w:rsid w:val="00676E4D"/>
    <w:rsid w:val="00677773"/>
    <w:rsid w:val="0068390E"/>
    <w:rsid w:val="00684E8C"/>
    <w:rsid w:val="006865AB"/>
    <w:rsid w:val="00691323"/>
    <w:rsid w:val="0069173B"/>
    <w:rsid w:val="00692AA8"/>
    <w:rsid w:val="00692AC2"/>
    <w:rsid w:val="00694D66"/>
    <w:rsid w:val="00695335"/>
    <w:rsid w:val="00697116"/>
    <w:rsid w:val="00697840"/>
    <w:rsid w:val="006A0155"/>
    <w:rsid w:val="006A20C0"/>
    <w:rsid w:val="006A712F"/>
    <w:rsid w:val="006A7385"/>
    <w:rsid w:val="006A7750"/>
    <w:rsid w:val="006B1D6E"/>
    <w:rsid w:val="006B275C"/>
    <w:rsid w:val="006B3F58"/>
    <w:rsid w:val="006B52DF"/>
    <w:rsid w:val="006B5C9B"/>
    <w:rsid w:val="006B5D88"/>
    <w:rsid w:val="006B5F24"/>
    <w:rsid w:val="006C1A4F"/>
    <w:rsid w:val="006C3EF2"/>
    <w:rsid w:val="006C3FB6"/>
    <w:rsid w:val="006C4C0C"/>
    <w:rsid w:val="006C4D76"/>
    <w:rsid w:val="006C61B7"/>
    <w:rsid w:val="006C6487"/>
    <w:rsid w:val="006D0B6E"/>
    <w:rsid w:val="006D16F6"/>
    <w:rsid w:val="006D2736"/>
    <w:rsid w:val="006D2C24"/>
    <w:rsid w:val="006D3D62"/>
    <w:rsid w:val="006D5BDD"/>
    <w:rsid w:val="006D6F56"/>
    <w:rsid w:val="006E04C4"/>
    <w:rsid w:val="006E133D"/>
    <w:rsid w:val="006E312A"/>
    <w:rsid w:val="006E367A"/>
    <w:rsid w:val="006E3ADD"/>
    <w:rsid w:val="006E454F"/>
    <w:rsid w:val="006E570D"/>
    <w:rsid w:val="006E61CC"/>
    <w:rsid w:val="006E6DFD"/>
    <w:rsid w:val="006F06EE"/>
    <w:rsid w:val="006F17C8"/>
    <w:rsid w:val="006F2C3B"/>
    <w:rsid w:val="006F2C92"/>
    <w:rsid w:val="006F2E9E"/>
    <w:rsid w:val="006F3663"/>
    <w:rsid w:val="006F3C21"/>
    <w:rsid w:val="006F4099"/>
    <w:rsid w:val="006F4146"/>
    <w:rsid w:val="006F4291"/>
    <w:rsid w:val="006F58D8"/>
    <w:rsid w:val="006F5BF7"/>
    <w:rsid w:val="007001E8"/>
    <w:rsid w:val="00701494"/>
    <w:rsid w:val="007014D7"/>
    <w:rsid w:val="00701745"/>
    <w:rsid w:val="00702B51"/>
    <w:rsid w:val="007043FA"/>
    <w:rsid w:val="007052DA"/>
    <w:rsid w:val="00705796"/>
    <w:rsid w:val="00705B94"/>
    <w:rsid w:val="00706069"/>
    <w:rsid w:val="00711849"/>
    <w:rsid w:val="00713462"/>
    <w:rsid w:val="00713B73"/>
    <w:rsid w:val="0071470B"/>
    <w:rsid w:val="00715885"/>
    <w:rsid w:val="00716EB9"/>
    <w:rsid w:val="007206B3"/>
    <w:rsid w:val="0072168E"/>
    <w:rsid w:val="00722F63"/>
    <w:rsid w:val="007237E0"/>
    <w:rsid w:val="0072387B"/>
    <w:rsid w:val="0072397F"/>
    <w:rsid w:val="00723A1E"/>
    <w:rsid w:val="00725259"/>
    <w:rsid w:val="007308E2"/>
    <w:rsid w:val="00731C99"/>
    <w:rsid w:val="00732583"/>
    <w:rsid w:val="00732CBF"/>
    <w:rsid w:val="007343E3"/>
    <w:rsid w:val="0073588E"/>
    <w:rsid w:val="00736467"/>
    <w:rsid w:val="00736E7B"/>
    <w:rsid w:val="00740B31"/>
    <w:rsid w:val="00741FEC"/>
    <w:rsid w:val="007438A7"/>
    <w:rsid w:val="00744A5B"/>
    <w:rsid w:val="00753956"/>
    <w:rsid w:val="007540E6"/>
    <w:rsid w:val="007544CE"/>
    <w:rsid w:val="00754570"/>
    <w:rsid w:val="00754800"/>
    <w:rsid w:val="00757EC3"/>
    <w:rsid w:val="007610C4"/>
    <w:rsid w:val="007622A4"/>
    <w:rsid w:val="0076259F"/>
    <w:rsid w:val="00762A59"/>
    <w:rsid w:val="0076327E"/>
    <w:rsid w:val="007643C9"/>
    <w:rsid w:val="007654B1"/>
    <w:rsid w:val="00766D76"/>
    <w:rsid w:val="00767D40"/>
    <w:rsid w:val="007708F3"/>
    <w:rsid w:val="00770AA4"/>
    <w:rsid w:val="00772141"/>
    <w:rsid w:val="007726A4"/>
    <w:rsid w:val="0078022E"/>
    <w:rsid w:val="00780E19"/>
    <w:rsid w:val="0078172E"/>
    <w:rsid w:val="0078478C"/>
    <w:rsid w:val="00784D50"/>
    <w:rsid w:val="00785D5F"/>
    <w:rsid w:val="00786BEA"/>
    <w:rsid w:val="007901D2"/>
    <w:rsid w:val="0079108D"/>
    <w:rsid w:val="007920E2"/>
    <w:rsid w:val="00793847"/>
    <w:rsid w:val="00794010"/>
    <w:rsid w:val="007950F5"/>
    <w:rsid w:val="0079590A"/>
    <w:rsid w:val="007A0330"/>
    <w:rsid w:val="007A120B"/>
    <w:rsid w:val="007A1504"/>
    <w:rsid w:val="007A1CD0"/>
    <w:rsid w:val="007A417B"/>
    <w:rsid w:val="007A55CE"/>
    <w:rsid w:val="007A5B05"/>
    <w:rsid w:val="007A63F9"/>
    <w:rsid w:val="007A785B"/>
    <w:rsid w:val="007A7F5E"/>
    <w:rsid w:val="007B12B4"/>
    <w:rsid w:val="007B1AD7"/>
    <w:rsid w:val="007B3530"/>
    <w:rsid w:val="007B3E8B"/>
    <w:rsid w:val="007B4FC6"/>
    <w:rsid w:val="007B71BA"/>
    <w:rsid w:val="007B7944"/>
    <w:rsid w:val="007C098E"/>
    <w:rsid w:val="007C151E"/>
    <w:rsid w:val="007C21D0"/>
    <w:rsid w:val="007C21E6"/>
    <w:rsid w:val="007C356E"/>
    <w:rsid w:val="007C35E5"/>
    <w:rsid w:val="007C39C0"/>
    <w:rsid w:val="007C68F0"/>
    <w:rsid w:val="007D05C0"/>
    <w:rsid w:val="007D0D91"/>
    <w:rsid w:val="007D1227"/>
    <w:rsid w:val="007D1A3C"/>
    <w:rsid w:val="007D665C"/>
    <w:rsid w:val="007D74B5"/>
    <w:rsid w:val="007D7923"/>
    <w:rsid w:val="007E01F7"/>
    <w:rsid w:val="007E0910"/>
    <w:rsid w:val="007E0EA7"/>
    <w:rsid w:val="007E273D"/>
    <w:rsid w:val="007E3BA5"/>
    <w:rsid w:val="007E3EA9"/>
    <w:rsid w:val="007E4231"/>
    <w:rsid w:val="007E7CCF"/>
    <w:rsid w:val="007F1F4C"/>
    <w:rsid w:val="007F2315"/>
    <w:rsid w:val="007F2543"/>
    <w:rsid w:val="007F3A2F"/>
    <w:rsid w:val="007F5575"/>
    <w:rsid w:val="007F5889"/>
    <w:rsid w:val="007F7C2E"/>
    <w:rsid w:val="007F7C5C"/>
    <w:rsid w:val="00802AD0"/>
    <w:rsid w:val="00802F9F"/>
    <w:rsid w:val="00803091"/>
    <w:rsid w:val="0080381D"/>
    <w:rsid w:val="00806964"/>
    <w:rsid w:val="00807494"/>
    <w:rsid w:val="0080774B"/>
    <w:rsid w:val="008101C0"/>
    <w:rsid w:val="008124D9"/>
    <w:rsid w:val="008129BA"/>
    <w:rsid w:val="00813766"/>
    <w:rsid w:val="00813A76"/>
    <w:rsid w:val="00813AE1"/>
    <w:rsid w:val="00814ABA"/>
    <w:rsid w:val="00815E0C"/>
    <w:rsid w:val="00816CAA"/>
    <w:rsid w:val="008171B9"/>
    <w:rsid w:val="00820BC0"/>
    <w:rsid w:val="0082288A"/>
    <w:rsid w:val="00822DF8"/>
    <w:rsid w:val="008235C8"/>
    <w:rsid w:val="00825751"/>
    <w:rsid w:val="00831B05"/>
    <w:rsid w:val="008320FD"/>
    <w:rsid w:val="00832346"/>
    <w:rsid w:val="00832FF1"/>
    <w:rsid w:val="00833A34"/>
    <w:rsid w:val="008340FC"/>
    <w:rsid w:val="008341EE"/>
    <w:rsid w:val="008352DB"/>
    <w:rsid w:val="00836B69"/>
    <w:rsid w:val="00842302"/>
    <w:rsid w:val="00842B0F"/>
    <w:rsid w:val="0084324A"/>
    <w:rsid w:val="0084493D"/>
    <w:rsid w:val="00844EB9"/>
    <w:rsid w:val="008474BC"/>
    <w:rsid w:val="00847689"/>
    <w:rsid w:val="008476A5"/>
    <w:rsid w:val="00851DD8"/>
    <w:rsid w:val="00852E3D"/>
    <w:rsid w:val="00853479"/>
    <w:rsid w:val="00853DC5"/>
    <w:rsid w:val="008543E7"/>
    <w:rsid w:val="008551D9"/>
    <w:rsid w:val="0085553B"/>
    <w:rsid w:val="008570CE"/>
    <w:rsid w:val="00857247"/>
    <w:rsid w:val="008579CC"/>
    <w:rsid w:val="00857E66"/>
    <w:rsid w:val="00857EDC"/>
    <w:rsid w:val="008617EC"/>
    <w:rsid w:val="0086183D"/>
    <w:rsid w:val="00861AFE"/>
    <w:rsid w:val="00862A45"/>
    <w:rsid w:val="00865779"/>
    <w:rsid w:val="0086602C"/>
    <w:rsid w:val="00867D36"/>
    <w:rsid w:val="008702F0"/>
    <w:rsid w:val="008705E7"/>
    <w:rsid w:val="00870E23"/>
    <w:rsid w:val="00871D41"/>
    <w:rsid w:val="00872461"/>
    <w:rsid w:val="00874D22"/>
    <w:rsid w:val="0087626E"/>
    <w:rsid w:val="008764D1"/>
    <w:rsid w:val="00876F47"/>
    <w:rsid w:val="0087736A"/>
    <w:rsid w:val="00877A96"/>
    <w:rsid w:val="00877E80"/>
    <w:rsid w:val="00890360"/>
    <w:rsid w:val="0089157B"/>
    <w:rsid w:val="00891D2B"/>
    <w:rsid w:val="00892315"/>
    <w:rsid w:val="00893D7C"/>
    <w:rsid w:val="00894EEC"/>
    <w:rsid w:val="00897181"/>
    <w:rsid w:val="00897784"/>
    <w:rsid w:val="00897C3B"/>
    <w:rsid w:val="00897C43"/>
    <w:rsid w:val="008A3276"/>
    <w:rsid w:val="008A3533"/>
    <w:rsid w:val="008A46F2"/>
    <w:rsid w:val="008A6628"/>
    <w:rsid w:val="008A6E44"/>
    <w:rsid w:val="008A708D"/>
    <w:rsid w:val="008A7869"/>
    <w:rsid w:val="008B096F"/>
    <w:rsid w:val="008B2D22"/>
    <w:rsid w:val="008B3431"/>
    <w:rsid w:val="008B35B8"/>
    <w:rsid w:val="008B35F5"/>
    <w:rsid w:val="008B4FAC"/>
    <w:rsid w:val="008B6DB8"/>
    <w:rsid w:val="008B745F"/>
    <w:rsid w:val="008C0266"/>
    <w:rsid w:val="008C423C"/>
    <w:rsid w:val="008C4A2D"/>
    <w:rsid w:val="008C59AF"/>
    <w:rsid w:val="008D1F8E"/>
    <w:rsid w:val="008D30BC"/>
    <w:rsid w:val="008D5021"/>
    <w:rsid w:val="008D56E0"/>
    <w:rsid w:val="008E2718"/>
    <w:rsid w:val="008E42DF"/>
    <w:rsid w:val="008E4B45"/>
    <w:rsid w:val="008E54F6"/>
    <w:rsid w:val="008E5757"/>
    <w:rsid w:val="008E7C37"/>
    <w:rsid w:val="008E7E98"/>
    <w:rsid w:val="008F11FB"/>
    <w:rsid w:val="008F3B23"/>
    <w:rsid w:val="008F3DD8"/>
    <w:rsid w:val="008F4101"/>
    <w:rsid w:val="008F7549"/>
    <w:rsid w:val="00900E80"/>
    <w:rsid w:val="0090138B"/>
    <w:rsid w:val="00901428"/>
    <w:rsid w:val="00901C50"/>
    <w:rsid w:val="009032C2"/>
    <w:rsid w:val="00903E4F"/>
    <w:rsid w:val="00904663"/>
    <w:rsid w:val="00905337"/>
    <w:rsid w:val="0090558D"/>
    <w:rsid w:val="0090589D"/>
    <w:rsid w:val="00905BD1"/>
    <w:rsid w:val="00910400"/>
    <w:rsid w:val="009112A0"/>
    <w:rsid w:val="00912FD4"/>
    <w:rsid w:val="009133AF"/>
    <w:rsid w:val="009135F3"/>
    <w:rsid w:val="00914D59"/>
    <w:rsid w:val="00915099"/>
    <w:rsid w:val="00915B09"/>
    <w:rsid w:val="00915D56"/>
    <w:rsid w:val="00915E94"/>
    <w:rsid w:val="00915EDE"/>
    <w:rsid w:val="00916155"/>
    <w:rsid w:val="00916C19"/>
    <w:rsid w:val="00916FA1"/>
    <w:rsid w:val="009204A4"/>
    <w:rsid w:val="0092097A"/>
    <w:rsid w:val="00924CB8"/>
    <w:rsid w:val="0092543F"/>
    <w:rsid w:val="0092607E"/>
    <w:rsid w:val="00926989"/>
    <w:rsid w:val="009275BB"/>
    <w:rsid w:val="009302C4"/>
    <w:rsid w:val="00932E98"/>
    <w:rsid w:val="00932EC4"/>
    <w:rsid w:val="00933A82"/>
    <w:rsid w:val="00934978"/>
    <w:rsid w:val="0093544D"/>
    <w:rsid w:val="009356F1"/>
    <w:rsid w:val="00936444"/>
    <w:rsid w:val="00936AD0"/>
    <w:rsid w:val="00936D08"/>
    <w:rsid w:val="00937170"/>
    <w:rsid w:val="00937ABB"/>
    <w:rsid w:val="00937AD4"/>
    <w:rsid w:val="00937C08"/>
    <w:rsid w:val="00941BB6"/>
    <w:rsid w:val="0094267B"/>
    <w:rsid w:val="00943943"/>
    <w:rsid w:val="00943C67"/>
    <w:rsid w:val="00945860"/>
    <w:rsid w:val="009479B5"/>
    <w:rsid w:val="00947BCF"/>
    <w:rsid w:val="00947F1D"/>
    <w:rsid w:val="00950316"/>
    <w:rsid w:val="009531F8"/>
    <w:rsid w:val="00955435"/>
    <w:rsid w:val="0095756B"/>
    <w:rsid w:val="0095797A"/>
    <w:rsid w:val="009628A1"/>
    <w:rsid w:val="00964927"/>
    <w:rsid w:val="009667A5"/>
    <w:rsid w:val="0097041F"/>
    <w:rsid w:val="009708E9"/>
    <w:rsid w:val="00971027"/>
    <w:rsid w:val="00971225"/>
    <w:rsid w:val="00975556"/>
    <w:rsid w:val="009764A7"/>
    <w:rsid w:val="00976D8C"/>
    <w:rsid w:val="00981725"/>
    <w:rsid w:val="00982856"/>
    <w:rsid w:val="00984994"/>
    <w:rsid w:val="00985185"/>
    <w:rsid w:val="00985AB1"/>
    <w:rsid w:val="0099129D"/>
    <w:rsid w:val="00991BB9"/>
    <w:rsid w:val="0099264E"/>
    <w:rsid w:val="0099492A"/>
    <w:rsid w:val="00995156"/>
    <w:rsid w:val="00996274"/>
    <w:rsid w:val="00996789"/>
    <w:rsid w:val="0099695C"/>
    <w:rsid w:val="00997313"/>
    <w:rsid w:val="009A04B6"/>
    <w:rsid w:val="009A1BB1"/>
    <w:rsid w:val="009A2BC1"/>
    <w:rsid w:val="009A4567"/>
    <w:rsid w:val="009A5BF7"/>
    <w:rsid w:val="009A6463"/>
    <w:rsid w:val="009B08FB"/>
    <w:rsid w:val="009B202B"/>
    <w:rsid w:val="009B29E0"/>
    <w:rsid w:val="009B2B97"/>
    <w:rsid w:val="009B487A"/>
    <w:rsid w:val="009B4CDF"/>
    <w:rsid w:val="009C0361"/>
    <w:rsid w:val="009C25BF"/>
    <w:rsid w:val="009C2CBC"/>
    <w:rsid w:val="009C36A6"/>
    <w:rsid w:val="009D07D8"/>
    <w:rsid w:val="009D0FC1"/>
    <w:rsid w:val="009D12B5"/>
    <w:rsid w:val="009D2385"/>
    <w:rsid w:val="009D30FB"/>
    <w:rsid w:val="009D7194"/>
    <w:rsid w:val="009E1C12"/>
    <w:rsid w:val="009E2426"/>
    <w:rsid w:val="009E245B"/>
    <w:rsid w:val="009E3F65"/>
    <w:rsid w:val="009F1B2C"/>
    <w:rsid w:val="009F2783"/>
    <w:rsid w:val="009F2BE8"/>
    <w:rsid w:val="009F32CE"/>
    <w:rsid w:val="009F3694"/>
    <w:rsid w:val="009F558E"/>
    <w:rsid w:val="009F5B14"/>
    <w:rsid w:val="009F6598"/>
    <w:rsid w:val="009F69DC"/>
    <w:rsid w:val="009F6FC3"/>
    <w:rsid w:val="00A01F19"/>
    <w:rsid w:val="00A02148"/>
    <w:rsid w:val="00A026B3"/>
    <w:rsid w:val="00A0333D"/>
    <w:rsid w:val="00A03E7E"/>
    <w:rsid w:val="00A04815"/>
    <w:rsid w:val="00A05A98"/>
    <w:rsid w:val="00A06453"/>
    <w:rsid w:val="00A070DA"/>
    <w:rsid w:val="00A10C3B"/>
    <w:rsid w:val="00A10D80"/>
    <w:rsid w:val="00A10DC0"/>
    <w:rsid w:val="00A112F0"/>
    <w:rsid w:val="00A16301"/>
    <w:rsid w:val="00A16F40"/>
    <w:rsid w:val="00A17040"/>
    <w:rsid w:val="00A20B1F"/>
    <w:rsid w:val="00A214F1"/>
    <w:rsid w:val="00A23C38"/>
    <w:rsid w:val="00A23CCD"/>
    <w:rsid w:val="00A23CFB"/>
    <w:rsid w:val="00A273DD"/>
    <w:rsid w:val="00A276C9"/>
    <w:rsid w:val="00A309C5"/>
    <w:rsid w:val="00A30A49"/>
    <w:rsid w:val="00A3201D"/>
    <w:rsid w:val="00A32AC0"/>
    <w:rsid w:val="00A33032"/>
    <w:rsid w:val="00A34AD1"/>
    <w:rsid w:val="00A360E5"/>
    <w:rsid w:val="00A37480"/>
    <w:rsid w:val="00A41098"/>
    <w:rsid w:val="00A451CC"/>
    <w:rsid w:val="00A451D8"/>
    <w:rsid w:val="00A46088"/>
    <w:rsid w:val="00A4633C"/>
    <w:rsid w:val="00A463FF"/>
    <w:rsid w:val="00A511EA"/>
    <w:rsid w:val="00A51329"/>
    <w:rsid w:val="00A52993"/>
    <w:rsid w:val="00A53A84"/>
    <w:rsid w:val="00A56027"/>
    <w:rsid w:val="00A5751B"/>
    <w:rsid w:val="00A60F92"/>
    <w:rsid w:val="00A61940"/>
    <w:rsid w:val="00A6246A"/>
    <w:rsid w:val="00A63150"/>
    <w:rsid w:val="00A64EF0"/>
    <w:rsid w:val="00A65403"/>
    <w:rsid w:val="00A662C5"/>
    <w:rsid w:val="00A668A7"/>
    <w:rsid w:val="00A704D0"/>
    <w:rsid w:val="00A71B01"/>
    <w:rsid w:val="00A71CB2"/>
    <w:rsid w:val="00A71DF2"/>
    <w:rsid w:val="00A729D9"/>
    <w:rsid w:val="00A72FF5"/>
    <w:rsid w:val="00A7319D"/>
    <w:rsid w:val="00A75716"/>
    <w:rsid w:val="00A765E0"/>
    <w:rsid w:val="00A76CD0"/>
    <w:rsid w:val="00A80012"/>
    <w:rsid w:val="00A82740"/>
    <w:rsid w:val="00A833AB"/>
    <w:rsid w:val="00A85D55"/>
    <w:rsid w:val="00A926C9"/>
    <w:rsid w:val="00A93EDA"/>
    <w:rsid w:val="00A9501C"/>
    <w:rsid w:val="00A9779A"/>
    <w:rsid w:val="00AA00AE"/>
    <w:rsid w:val="00AA1723"/>
    <w:rsid w:val="00AA2371"/>
    <w:rsid w:val="00AA5185"/>
    <w:rsid w:val="00AA5D3E"/>
    <w:rsid w:val="00AA734C"/>
    <w:rsid w:val="00AA75BD"/>
    <w:rsid w:val="00AB0966"/>
    <w:rsid w:val="00AB0B81"/>
    <w:rsid w:val="00AB166F"/>
    <w:rsid w:val="00AB1D92"/>
    <w:rsid w:val="00AB21B6"/>
    <w:rsid w:val="00AB31F9"/>
    <w:rsid w:val="00AB359E"/>
    <w:rsid w:val="00AB3787"/>
    <w:rsid w:val="00AB43CA"/>
    <w:rsid w:val="00AB5C32"/>
    <w:rsid w:val="00AB64F1"/>
    <w:rsid w:val="00AB6A7C"/>
    <w:rsid w:val="00AB713F"/>
    <w:rsid w:val="00AB72A3"/>
    <w:rsid w:val="00AC0624"/>
    <w:rsid w:val="00AC0E25"/>
    <w:rsid w:val="00AC0F6F"/>
    <w:rsid w:val="00AC1265"/>
    <w:rsid w:val="00AC1636"/>
    <w:rsid w:val="00AC2185"/>
    <w:rsid w:val="00AC482A"/>
    <w:rsid w:val="00AC6553"/>
    <w:rsid w:val="00AC6655"/>
    <w:rsid w:val="00AC7A2F"/>
    <w:rsid w:val="00AD09F5"/>
    <w:rsid w:val="00AD2AAA"/>
    <w:rsid w:val="00AD33DF"/>
    <w:rsid w:val="00AD3627"/>
    <w:rsid w:val="00AD3B5F"/>
    <w:rsid w:val="00AD43BD"/>
    <w:rsid w:val="00AD588D"/>
    <w:rsid w:val="00AE0524"/>
    <w:rsid w:val="00AE0B7C"/>
    <w:rsid w:val="00AE3986"/>
    <w:rsid w:val="00AE570B"/>
    <w:rsid w:val="00AE5B8D"/>
    <w:rsid w:val="00AE61D9"/>
    <w:rsid w:val="00AE6EBD"/>
    <w:rsid w:val="00AF0F13"/>
    <w:rsid w:val="00AF20D7"/>
    <w:rsid w:val="00AF425E"/>
    <w:rsid w:val="00AF49D1"/>
    <w:rsid w:val="00AF4F7A"/>
    <w:rsid w:val="00AF6B3E"/>
    <w:rsid w:val="00B004A8"/>
    <w:rsid w:val="00B01A19"/>
    <w:rsid w:val="00B028A3"/>
    <w:rsid w:val="00B03448"/>
    <w:rsid w:val="00B059D2"/>
    <w:rsid w:val="00B06F86"/>
    <w:rsid w:val="00B07BCA"/>
    <w:rsid w:val="00B12BD6"/>
    <w:rsid w:val="00B13E1E"/>
    <w:rsid w:val="00B1567B"/>
    <w:rsid w:val="00B169B3"/>
    <w:rsid w:val="00B1701B"/>
    <w:rsid w:val="00B23097"/>
    <w:rsid w:val="00B24583"/>
    <w:rsid w:val="00B250CF"/>
    <w:rsid w:val="00B3151C"/>
    <w:rsid w:val="00B316D2"/>
    <w:rsid w:val="00B338CE"/>
    <w:rsid w:val="00B3404B"/>
    <w:rsid w:val="00B358E7"/>
    <w:rsid w:val="00B3591D"/>
    <w:rsid w:val="00B35AA7"/>
    <w:rsid w:val="00B36654"/>
    <w:rsid w:val="00B36672"/>
    <w:rsid w:val="00B36B0D"/>
    <w:rsid w:val="00B4068D"/>
    <w:rsid w:val="00B40D8C"/>
    <w:rsid w:val="00B40EA9"/>
    <w:rsid w:val="00B419C0"/>
    <w:rsid w:val="00B4276D"/>
    <w:rsid w:val="00B451BC"/>
    <w:rsid w:val="00B46E57"/>
    <w:rsid w:val="00B472F3"/>
    <w:rsid w:val="00B47F2D"/>
    <w:rsid w:val="00B51B2C"/>
    <w:rsid w:val="00B52A3E"/>
    <w:rsid w:val="00B54217"/>
    <w:rsid w:val="00B54637"/>
    <w:rsid w:val="00B5520C"/>
    <w:rsid w:val="00B56DB1"/>
    <w:rsid w:val="00B60B6B"/>
    <w:rsid w:val="00B61EB7"/>
    <w:rsid w:val="00B62395"/>
    <w:rsid w:val="00B62816"/>
    <w:rsid w:val="00B64F1D"/>
    <w:rsid w:val="00B666BB"/>
    <w:rsid w:val="00B66A60"/>
    <w:rsid w:val="00B66D22"/>
    <w:rsid w:val="00B67460"/>
    <w:rsid w:val="00B701E8"/>
    <w:rsid w:val="00B7020A"/>
    <w:rsid w:val="00B70978"/>
    <w:rsid w:val="00B7155E"/>
    <w:rsid w:val="00B718A7"/>
    <w:rsid w:val="00B71AB7"/>
    <w:rsid w:val="00B72F8B"/>
    <w:rsid w:val="00B754EC"/>
    <w:rsid w:val="00B76C36"/>
    <w:rsid w:val="00B76F0E"/>
    <w:rsid w:val="00B80CC7"/>
    <w:rsid w:val="00B84F21"/>
    <w:rsid w:val="00B87AD1"/>
    <w:rsid w:val="00B93ACA"/>
    <w:rsid w:val="00B93D2F"/>
    <w:rsid w:val="00B94DE1"/>
    <w:rsid w:val="00B9500E"/>
    <w:rsid w:val="00B96587"/>
    <w:rsid w:val="00B97108"/>
    <w:rsid w:val="00BA00B8"/>
    <w:rsid w:val="00BA14B3"/>
    <w:rsid w:val="00BA1E70"/>
    <w:rsid w:val="00BA514B"/>
    <w:rsid w:val="00BA6001"/>
    <w:rsid w:val="00BA730F"/>
    <w:rsid w:val="00BB0994"/>
    <w:rsid w:val="00BB27A6"/>
    <w:rsid w:val="00BB2A27"/>
    <w:rsid w:val="00BB3678"/>
    <w:rsid w:val="00BB6326"/>
    <w:rsid w:val="00BB6B6C"/>
    <w:rsid w:val="00BC041A"/>
    <w:rsid w:val="00BC18B4"/>
    <w:rsid w:val="00BC24D4"/>
    <w:rsid w:val="00BC3C24"/>
    <w:rsid w:val="00BC7A79"/>
    <w:rsid w:val="00BD13C8"/>
    <w:rsid w:val="00BD1775"/>
    <w:rsid w:val="00BD1D78"/>
    <w:rsid w:val="00BD415D"/>
    <w:rsid w:val="00BD6AE4"/>
    <w:rsid w:val="00BE0BF9"/>
    <w:rsid w:val="00BE2F46"/>
    <w:rsid w:val="00BE4EDC"/>
    <w:rsid w:val="00BE54ED"/>
    <w:rsid w:val="00BE5557"/>
    <w:rsid w:val="00BE6BE7"/>
    <w:rsid w:val="00BE7886"/>
    <w:rsid w:val="00BE7915"/>
    <w:rsid w:val="00BF2093"/>
    <w:rsid w:val="00BF2351"/>
    <w:rsid w:val="00BF2A79"/>
    <w:rsid w:val="00BF2F71"/>
    <w:rsid w:val="00BF3996"/>
    <w:rsid w:val="00BF424F"/>
    <w:rsid w:val="00BF4700"/>
    <w:rsid w:val="00BF4A5D"/>
    <w:rsid w:val="00C001D5"/>
    <w:rsid w:val="00C01109"/>
    <w:rsid w:val="00C04AD8"/>
    <w:rsid w:val="00C0534A"/>
    <w:rsid w:val="00C06008"/>
    <w:rsid w:val="00C1026B"/>
    <w:rsid w:val="00C10E7C"/>
    <w:rsid w:val="00C125DF"/>
    <w:rsid w:val="00C14AAD"/>
    <w:rsid w:val="00C16976"/>
    <w:rsid w:val="00C17A0E"/>
    <w:rsid w:val="00C204C0"/>
    <w:rsid w:val="00C2254C"/>
    <w:rsid w:val="00C23153"/>
    <w:rsid w:val="00C2513B"/>
    <w:rsid w:val="00C26B9D"/>
    <w:rsid w:val="00C26E32"/>
    <w:rsid w:val="00C30DF1"/>
    <w:rsid w:val="00C32722"/>
    <w:rsid w:val="00C33FB7"/>
    <w:rsid w:val="00C34C5B"/>
    <w:rsid w:val="00C37B7D"/>
    <w:rsid w:val="00C40C41"/>
    <w:rsid w:val="00C40C56"/>
    <w:rsid w:val="00C41330"/>
    <w:rsid w:val="00C41A4F"/>
    <w:rsid w:val="00C41E39"/>
    <w:rsid w:val="00C458D0"/>
    <w:rsid w:val="00C4736D"/>
    <w:rsid w:val="00C476F2"/>
    <w:rsid w:val="00C5045E"/>
    <w:rsid w:val="00C50863"/>
    <w:rsid w:val="00C509F7"/>
    <w:rsid w:val="00C515A2"/>
    <w:rsid w:val="00C5278D"/>
    <w:rsid w:val="00C53DC9"/>
    <w:rsid w:val="00C57354"/>
    <w:rsid w:val="00C57B0C"/>
    <w:rsid w:val="00C60F6C"/>
    <w:rsid w:val="00C62EE2"/>
    <w:rsid w:val="00C632A1"/>
    <w:rsid w:val="00C64225"/>
    <w:rsid w:val="00C67DD2"/>
    <w:rsid w:val="00C707AB"/>
    <w:rsid w:val="00C713BD"/>
    <w:rsid w:val="00C72306"/>
    <w:rsid w:val="00C723AB"/>
    <w:rsid w:val="00C753C4"/>
    <w:rsid w:val="00C771C1"/>
    <w:rsid w:val="00C82D9E"/>
    <w:rsid w:val="00C83B2C"/>
    <w:rsid w:val="00C83D6B"/>
    <w:rsid w:val="00C859AE"/>
    <w:rsid w:val="00C86787"/>
    <w:rsid w:val="00C86B4D"/>
    <w:rsid w:val="00C87276"/>
    <w:rsid w:val="00C8745D"/>
    <w:rsid w:val="00C874EF"/>
    <w:rsid w:val="00C87B17"/>
    <w:rsid w:val="00C931BB"/>
    <w:rsid w:val="00C959C1"/>
    <w:rsid w:val="00C9781F"/>
    <w:rsid w:val="00CA0329"/>
    <w:rsid w:val="00CA040B"/>
    <w:rsid w:val="00CA234A"/>
    <w:rsid w:val="00CA5332"/>
    <w:rsid w:val="00CA5812"/>
    <w:rsid w:val="00CA5A07"/>
    <w:rsid w:val="00CA642D"/>
    <w:rsid w:val="00CB01F7"/>
    <w:rsid w:val="00CB21E9"/>
    <w:rsid w:val="00CB28FD"/>
    <w:rsid w:val="00CB3617"/>
    <w:rsid w:val="00CB4057"/>
    <w:rsid w:val="00CB6521"/>
    <w:rsid w:val="00CB6D60"/>
    <w:rsid w:val="00CB73B6"/>
    <w:rsid w:val="00CB798E"/>
    <w:rsid w:val="00CB7F99"/>
    <w:rsid w:val="00CC1A8D"/>
    <w:rsid w:val="00CC2542"/>
    <w:rsid w:val="00CC3E5D"/>
    <w:rsid w:val="00CC4ADF"/>
    <w:rsid w:val="00CC5EDC"/>
    <w:rsid w:val="00CC76AD"/>
    <w:rsid w:val="00CD0AF4"/>
    <w:rsid w:val="00CD0FE7"/>
    <w:rsid w:val="00CD2DF2"/>
    <w:rsid w:val="00CD3AAA"/>
    <w:rsid w:val="00CD3DD7"/>
    <w:rsid w:val="00CD5926"/>
    <w:rsid w:val="00CD650C"/>
    <w:rsid w:val="00CD757C"/>
    <w:rsid w:val="00CE3679"/>
    <w:rsid w:val="00CE4A24"/>
    <w:rsid w:val="00CE74E7"/>
    <w:rsid w:val="00CE7E27"/>
    <w:rsid w:val="00CF1095"/>
    <w:rsid w:val="00CF1F1C"/>
    <w:rsid w:val="00CF3A66"/>
    <w:rsid w:val="00CF5D70"/>
    <w:rsid w:val="00CF63D7"/>
    <w:rsid w:val="00CF66D8"/>
    <w:rsid w:val="00CF75E2"/>
    <w:rsid w:val="00D008E4"/>
    <w:rsid w:val="00D009F9"/>
    <w:rsid w:val="00D0131F"/>
    <w:rsid w:val="00D03B86"/>
    <w:rsid w:val="00D04E4E"/>
    <w:rsid w:val="00D056B5"/>
    <w:rsid w:val="00D05AF4"/>
    <w:rsid w:val="00D06240"/>
    <w:rsid w:val="00D068E0"/>
    <w:rsid w:val="00D07D1C"/>
    <w:rsid w:val="00D1185B"/>
    <w:rsid w:val="00D11DFE"/>
    <w:rsid w:val="00D12A9A"/>
    <w:rsid w:val="00D1373D"/>
    <w:rsid w:val="00D156F6"/>
    <w:rsid w:val="00D15DFB"/>
    <w:rsid w:val="00D16E51"/>
    <w:rsid w:val="00D171A7"/>
    <w:rsid w:val="00D20CCB"/>
    <w:rsid w:val="00D21A9B"/>
    <w:rsid w:val="00D21E37"/>
    <w:rsid w:val="00D22C3E"/>
    <w:rsid w:val="00D256DD"/>
    <w:rsid w:val="00D26B89"/>
    <w:rsid w:val="00D27323"/>
    <w:rsid w:val="00D403FF"/>
    <w:rsid w:val="00D405A2"/>
    <w:rsid w:val="00D40FC4"/>
    <w:rsid w:val="00D42938"/>
    <w:rsid w:val="00D43243"/>
    <w:rsid w:val="00D43276"/>
    <w:rsid w:val="00D43D30"/>
    <w:rsid w:val="00D44B0D"/>
    <w:rsid w:val="00D45BB7"/>
    <w:rsid w:val="00D4662C"/>
    <w:rsid w:val="00D469DE"/>
    <w:rsid w:val="00D46A00"/>
    <w:rsid w:val="00D51649"/>
    <w:rsid w:val="00D52CE5"/>
    <w:rsid w:val="00D534A0"/>
    <w:rsid w:val="00D54338"/>
    <w:rsid w:val="00D55181"/>
    <w:rsid w:val="00D57069"/>
    <w:rsid w:val="00D575AF"/>
    <w:rsid w:val="00D576FC"/>
    <w:rsid w:val="00D609D6"/>
    <w:rsid w:val="00D612D0"/>
    <w:rsid w:val="00D62F2B"/>
    <w:rsid w:val="00D641C2"/>
    <w:rsid w:val="00D66334"/>
    <w:rsid w:val="00D67CA0"/>
    <w:rsid w:val="00D70F3F"/>
    <w:rsid w:val="00D7214B"/>
    <w:rsid w:val="00D72890"/>
    <w:rsid w:val="00D74779"/>
    <w:rsid w:val="00D74827"/>
    <w:rsid w:val="00D7592B"/>
    <w:rsid w:val="00D76489"/>
    <w:rsid w:val="00D77135"/>
    <w:rsid w:val="00D77CFE"/>
    <w:rsid w:val="00D813A3"/>
    <w:rsid w:val="00D81CC8"/>
    <w:rsid w:val="00D82449"/>
    <w:rsid w:val="00D82D12"/>
    <w:rsid w:val="00D84096"/>
    <w:rsid w:val="00D84648"/>
    <w:rsid w:val="00D84735"/>
    <w:rsid w:val="00D84E40"/>
    <w:rsid w:val="00D866EF"/>
    <w:rsid w:val="00D86D57"/>
    <w:rsid w:val="00D92E31"/>
    <w:rsid w:val="00D94020"/>
    <w:rsid w:val="00D9683F"/>
    <w:rsid w:val="00D969E1"/>
    <w:rsid w:val="00D974C5"/>
    <w:rsid w:val="00DA09AB"/>
    <w:rsid w:val="00DA239E"/>
    <w:rsid w:val="00DA2EB5"/>
    <w:rsid w:val="00DA3477"/>
    <w:rsid w:val="00DA3BCD"/>
    <w:rsid w:val="00DA4574"/>
    <w:rsid w:val="00DA58EF"/>
    <w:rsid w:val="00DA6042"/>
    <w:rsid w:val="00DA6A7D"/>
    <w:rsid w:val="00DA6C10"/>
    <w:rsid w:val="00DB1680"/>
    <w:rsid w:val="00DB1B5D"/>
    <w:rsid w:val="00DB4918"/>
    <w:rsid w:val="00DB50EB"/>
    <w:rsid w:val="00DB6550"/>
    <w:rsid w:val="00DB6ABC"/>
    <w:rsid w:val="00DC00B0"/>
    <w:rsid w:val="00DC05FD"/>
    <w:rsid w:val="00DC06C1"/>
    <w:rsid w:val="00DC6354"/>
    <w:rsid w:val="00DC6613"/>
    <w:rsid w:val="00DC7242"/>
    <w:rsid w:val="00DD01F4"/>
    <w:rsid w:val="00DD083E"/>
    <w:rsid w:val="00DD0872"/>
    <w:rsid w:val="00DD1876"/>
    <w:rsid w:val="00DD2434"/>
    <w:rsid w:val="00DD2BD8"/>
    <w:rsid w:val="00DD36F3"/>
    <w:rsid w:val="00DD3E13"/>
    <w:rsid w:val="00DE0088"/>
    <w:rsid w:val="00DE144A"/>
    <w:rsid w:val="00DE34F3"/>
    <w:rsid w:val="00DE3C66"/>
    <w:rsid w:val="00DE47BB"/>
    <w:rsid w:val="00DE7336"/>
    <w:rsid w:val="00DE7FE0"/>
    <w:rsid w:val="00DF17D3"/>
    <w:rsid w:val="00DF210D"/>
    <w:rsid w:val="00DF468D"/>
    <w:rsid w:val="00DF62C4"/>
    <w:rsid w:val="00DF62F1"/>
    <w:rsid w:val="00DF676E"/>
    <w:rsid w:val="00DF6C82"/>
    <w:rsid w:val="00DF757B"/>
    <w:rsid w:val="00E011AE"/>
    <w:rsid w:val="00E0153F"/>
    <w:rsid w:val="00E02240"/>
    <w:rsid w:val="00E0397F"/>
    <w:rsid w:val="00E03E2F"/>
    <w:rsid w:val="00E04332"/>
    <w:rsid w:val="00E05A45"/>
    <w:rsid w:val="00E06D07"/>
    <w:rsid w:val="00E10D0B"/>
    <w:rsid w:val="00E114DB"/>
    <w:rsid w:val="00E1182C"/>
    <w:rsid w:val="00E12469"/>
    <w:rsid w:val="00E14948"/>
    <w:rsid w:val="00E152FB"/>
    <w:rsid w:val="00E1674C"/>
    <w:rsid w:val="00E200BC"/>
    <w:rsid w:val="00E2012F"/>
    <w:rsid w:val="00E20F9F"/>
    <w:rsid w:val="00E22377"/>
    <w:rsid w:val="00E23829"/>
    <w:rsid w:val="00E238B7"/>
    <w:rsid w:val="00E2465D"/>
    <w:rsid w:val="00E27E04"/>
    <w:rsid w:val="00E35C55"/>
    <w:rsid w:val="00E36204"/>
    <w:rsid w:val="00E36B92"/>
    <w:rsid w:val="00E40EB7"/>
    <w:rsid w:val="00E411EF"/>
    <w:rsid w:val="00E41C11"/>
    <w:rsid w:val="00E429D7"/>
    <w:rsid w:val="00E44CF5"/>
    <w:rsid w:val="00E46518"/>
    <w:rsid w:val="00E46810"/>
    <w:rsid w:val="00E47803"/>
    <w:rsid w:val="00E47C4E"/>
    <w:rsid w:val="00E50866"/>
    <w:rsid w:val="00E513AB"/>
    <w:rsid w:val="00E519A8"/>
    <w:rsid w:val="00E532B0"/>
    <w:rsid w:val="00E5632D"/>
    <w:rsid w:val="00E56382"/>
    <w:rsid w:val="00E56B24"/>
    <w:rsid w:val="00E60C4D"/>
    <w:rsid w:val="00E60E0A"/>
    <w:rsid w:val="00E63B8C"/>
    <w:rsid w:val="00E646D2"/>
    <w:rsid w:val="00E65516"/>
    <w:rsid w:val="00E65FA9"/>
    <w:rsid w:val="00E6612E"/>
    <w:rsid w:val="00E664CF"/>
    <w:rsid w:val="00E726E6"/>
    <w:rsid w:val="00E72B94"/>
    <w:rsid w:val="00E733B2"/>
    <w:rsid w:val="00E734AA"/>
    <w:rsid w:val="00E75E92"/>
    <w:rsid w:val="00E77974"/>
    <w:rsid w:val="00E77A04"/>
    <w:rsid w:val="00E8102F"/>
    <w:rsid w:val="00E84036"/>
    <w:rsid w:val="00E84962"/>
    <w:rsid w:val="00E854ED"/>
    <w:rsid w:val="00E8667E"/>
    <w:rsid w:val="00E86C44"/>
    <w:rsid w:val="00E87D13"/>
    <w:rsid w:val="00E9058F"/>
    <w:rsid w:val="00E90DCB"/>
    <w:rsid w:val="00E96E74"/>
    <w:rsid w:val="00E97FFD"/>
    <w:rsid w:val="00EA25A6"/>
    <w:rsid w:val="00EA3EC4"/>
    <w:rsid w:val="00EA65A4"/>
    <w:rsid w:val="00EA7A50"/>
    <w:rsid w:val="00EB03FA"/>
    <w:rsid w:val="00EB2314"/>
    <w:rsid w:val="00EB38B9"/>
    <w:rsid w:val="00EB3D47"/>
    <w:rsid w:val="00EB4198"/>
    <w:rsid w:val="00EB5478"/>
    <w:rsid w:val="00EB5A0E"/>
    <w:rsid w:val="00EB6F93"/>
    <w:rsid w:val="00EC09A5"/>
    <w:rsid w:val="00EC175C"/>
    <w:rsid w:val="00EC1BB2"/>
    <w:rsid w:val="00EC5149"/>
    <w:rsid w:val="00EC5EE0"/>
    <w:rsid w:val="00EC646B"/>
    <w:rsid w:val="00ED53B4"/>
    <w:rsid w:val="00ED6B0C"/>
    <w:rsid w:val="00EE0C38"/>
    <w:rsid w:val="00EE1ADE"/>
    <w:rsid w:val="00EE296E"/>
    <w:rsid w:val="00EE3236"/>
    <w:rsid w:val="00EE7B4C"/>
    <w:rsid w:val="00EE7CA9"/>
    <w:rsid w:val="00EE7F68"/>
    <w:rsid w:val="00EF01C0"/>
    <w:rsid w:val="00EF093E"/>
    <w:rsid w:val="00EF0BDA"/>
    <w:rsid w:val="00EF14CA"/>
    <w:rsid w:val="00EF1509"/>
    <w:rsid w:val="00EF2112"/>
    <w:rsid w:val="00EF2472"/>
    <w:rsid w:val="00EF3106"/>
    <w:rsid w:val="00EF421F"/>
    <w:rsid w:val="00EF7A63"/>
    <w:rsid w:val="00F00029"/>
    <w:rsid w:val="00F00A5D"/>
    <w:rsid w:val="00F01DE4"/>
    <w:rsid w:val="00F030D7"/>
    <w:rsid w:val="00F03758"/>
    <w:rsid w:val="00F053CB"/>
    <w:rsid w:val="00F10EA2"/>
    <w:rsid w:val="00F1101A"/>
    <w:rsid w:val="00F145C5"/>
    <w:rsid w:val="00F14719"/>
    <w:rsid w:val="00F147BE"/>
    <w:rsid w:val="00F1535E"/>
    <w:rsid w:val="00F15604"/>
    <w:rsid w:val="00F15C4F"/>
    <w:rsid w:val="00F16EC7"/>
    <w:rsid w:val="00F1702B"/>
    <w:rsid w:val="00F173A8"/>
    <w:rsid w:val="00F179C1"/>
    <w:rsid w:val="00F2082D"/>
    <w:rsid w:val="00F20D4F"/>
    <w:rsid w:val="00F21238"/>
    <w:rsid w:val="00F2166E"/>
    <w:rsid w:val="00F21BB7"/>
    <w:rsid w:val="00F223F8"/>
    <w:rsid w:val="00F23062"/>
    <w:rsid w:val="00F239C1"/>
    <w:rsid w:val="00F24549"/>
    <w:rsid w:val="00F27DD7"/>
    <w:rsid w:val="00F31302"/>
    <w:rsid w:val="00F35BD0"/>
    <w:rsid w:val="00F370C8"/>
    <w:rsid w:val="00F4034A"/>
    <w:rsid w:val="00F43F2C"/>
    <w:rsid w:val="00F44057"/>
    <w:rsid w:val="00F44DED"/>
    <w:rsid w:val="00F474A4"/>
    <w:rsid w:val="00F53395"/>
    <w:rsid w:val="00F558DE"/>
    <w:rsid w:val="00F60341"/>
    <w:rsid w:val="00F60AD1"/>
    <w:rsid w:val="00F61D20"/>
    <w:rsid w:val="00F64E70"/>
    <w:rsid w:val="00F66CE0"/>
    <w:rsid w:val="00F712AF"/>
    <w:rsid w:val="00F726F5"/>
    <w:rsid w:val="00F739A4"/>
    <w:rsid w:val="00F74785"/>
    <w:rsid w:val="00F74DA8"/>
    <w:rsid w:val="00F7586B"/>
    <w:rsid w:val="00F802D9"/>
    <w:rsid w:val="00F80AF5"/>
    <w:rsid w:val="00F81236"/>
    <w:rsid w:val="00F814A5"/>
    <w:rsid w:val="00F81EBD"/>
    <w:rsid w:val="00F8221E"/>
    <w:rsid w:val="00F82925"/>
    <w:rsid w:val="00F84374"/>
    <w:rsid w:val="00F876A3"/>
    <w:rsid w:val="00F876F7"/>
    <w:rsid w:val="00F87F30"/>
    <w:rsid w:val="00F917C9"/>
    <w:rsid w:val="00F91FE6"/>
    <w:rsid w:val="00F9576E"/>
    <w:rsid w:val="00F95C7A"/>
    <w:rsid w:val="00F96721"/>
    <w:rsid w:val="00F977F4"/>
    <w:rsid w:val="00FA0730"/>
    <w:rsid w:val="00FA0EC7"/>
    <w:rsid w:val="00FA11F0"/>
    <w:rsid w:val="00FA2A51"/>
    <w:rsid w:val="00FA2A8D"/>
    <w:rsid w:val="00FA3495"/>
    <w:rsid w:val="00FA6CFB"/>
    <w:rsid w:val="00FA7A5D"/>
    <w:rsid w:val="00FB1455"/>
    <w:rsid w:val="00FB1C46"/>
    <w:rsid w:val="00FB1D11"/>
    <w:rsid w:val="00FB38DF"/>
    <w:rsid w:val="00FB6F3D"/>
    <w:rsid w:val="00FB75B0"/>
    <w:rsid w:val="00FC0179"/>
    <w:rsid w:val="00FC1F8D"/>
    <w:rsid w:val="00FC24A9"/>
    <w:rsid w:val="00FC3970"/>
    <w:rsid w:val="00FC4894"/>
    <w:rsid w:val="00FC5F93"/>
    <w:rsid w:val="00FC7F99"/>
    <w:rsid w:val="00FD0830"/>
    <w:rsid w:val="00FD0EE7"/>
    <w:rsid w:val="00FD3A00"/>
    <w:rsid w:val="00FD44B7"/>
    <w:rsid w:val="00FD4A74"/>
    <w:rsid w:val="00FD505E"/>
    <w:rsid w:val="00FD70A6"/>
    <w:rsid w:val="00FD759E"/>
    <w:rsid w:val="00FE26A3"/>
    <w:rsid w:val="00FE2EF1"/>
    <w:rsid w:val="00FE39B2"/>
    <w:rsid w:val="00FE4D88"/>
    <w:rsid w:val="00FE50DC"/>
    <w:rsid w:val="00FE53F6"/>
    <w:rsid w:val="00FE60F8"/>
    <w:rsid w:val="00FE63D1"/>
    <w:rsid w:val="00FE6D44"/>
    <w:rsid w:val="00FF0409"/>
    <w:rsid w:val="00FF072A"/>
    <w:rsid w:val="00FF1F1C"/>
    <w:rsid w:val="00FF2CED"/>
    <w:rsid w:val="00FF34AE"/>
    <w:rsid w:val="00FF6C7D"/>
    <w:rsid w:val="00FF70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2B94C"/>
  <w15:docId w15:val="{55AEBF35-DFD5-4B13-A37A-532BC07F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332"/>
    <w:pPr>
      <w:ind w:firstLine="360"/>
    </w:pPr>
  </w:style>
  <w:style w:type="paragraph" w:styleId="Heading1">
    <w:name w:val="heading 1"/>
    <w:basedOn w:val="Normal"/>
    <w:next w:val="Normal"/>
    <w:link w:val="Heading1Char"/>
    <w:uiPriority w:val="99"/>
    <w:qFormat/>
    <w:rsid w:val="00E04332"/>
    <w:pPr>
      <w:pBdr>
        <w:bottom w:val="single" w:sz="12" w:space="1" w:color="365F91"/>
      </w:pBdr>
      <w:spacing w:before="600" w:after="80"/>
      <w:ind w:firstLine="0"/>
      <w:outlineLvl w:val="0"/>
    </w:pPr>
    <w:rPr>
      <w:rFonts w:ascii="Cambria" w:hAnsi="Cambria"/>
      <w:b/>
      <w:bCs/>
      <w:color w:val="365F91"/>
      <w:sz w:val="24"/>
      <w:szCs w:val="24"/>
      <w:lang w:eastAsia="ru-RU"/>
    </w:rPr>
  </w:style>
  <w:style w:type="paragraph" w:styleId="Heading2">
    <w:name w:val="heading 2"/>
    <w:basedOn w:val="Normal"/>
    <w:next w:val="Normal"/>
    <w:link w:val="Heading2Char"/>
    <w:uiPriority w:val="99"/>
    <w:qFormat/>
    <w:rsid w:val="00E04332"/>
    <w:pPr>
      <w:pBdr>
        <w:bottom w:val="single" w:sz="8" w:space="1" w:color="4F81BD"/>
      </w:pBdr>
      <w:spacing w:before="200" w:after="80"/>
      <w:ind w:firstLine="0"/>
      <w:outlineLvl w:val="1"/>
    </w:pPr>
    <w:rPr>
      <w:rFonts w:ascii="Cambria" w:hAnsi="Cambria"/>
      <w:color w:val="365F91"/>
      <w:sz w:val="24"/>
      <w:szCs w:val="24"/>
      <w:lang w:eastAsia="ru-RU"/>
    </w:rPr>
  </w:style>
  <w:style w:type="paragraph" w:styleId="Heading3">
    <w:name w:val="heading 3"/>
    <w:basedOn w:val="Normal"/>
    <w:next w:val="Normal"/>
    <w:link w:val="Heading3Char"/>
    <w:uiPriority w:val="99"/>
    <w:qFormat/>
    <w:rsid w:val="00E04332"/>
    <w:pPr>
      <w:pBdr>
        <w:bottom w:val="single" w:sz="4" w:space="1" w:color="95B3D7"/>
      </w:pBdr>
      <w:spacing w:before="200" w:after="80"/>
      <w:ind w:firstLine="0"/>
      <w:outlineLvl w:val="2"/>
    </w:pPr>
    <w:rPr>
      <w:rFonts w:ascii="Cambria" w:hAnsi="Cambria"/>
      <w:color w:val="4F81BD"/>
      <w:sz w:val="24"/>
      <w:szCs w:val="24"/>
      <w:lang w:eastAsia="ru-RU"/>
    </w:rPr>
  </w:style>
  <w:style w:type="paragraph" w:styleId="Heading4">
    <w:name w:val="heading 4"/>
    <w:basedOn w:val="Normal"/>
    <w:next w:val="Normal"/>
    <w:link w:val="Heading4Char"/>
    <w:uiPriority w:val="99"/>
    <w:qFormat/>
    <w:rsid w:val="00E04332"/>
    <w:pPr>
      <w:pBdr>
        <w:bottom w:val="single" w:sz="4" w:space="2" w:color="B8CCE4"/>
      </w:pBdr>
      <w:spacing w:before="200" w:after="80"/>
      <w:ind w:firstLine="0"/>
      <w:outlineLvl w:val="3"/>
    </w:pPr>
    <w:rPr>
      <w:rFonts w:ascii="Cambria" w:hAnsi="Cambria"/>
      <w:i/>
      <w:iCs/>
      <w:color w:val="4F81BD"/>
      <w:sz w:val="24"/>
      <w:szCs w:val="24"/>
      <w:lang w:eastAsia="ru-RU"/>
    </w:rPr>
  </w:style>
  <w:style w:type="paragraph" w:styleId="Heading5">
    <w:name w:val="heading 5"/>
    <w:basedOn w:val="Normal"/>
    <w:next w:val="Normal"/>
    <w:link w:val="Heading5Char"/>
    <w:uiPriority w:val="99"/>
    <w:qFormat/>
    <w:rsid w:val="00E04332"/>
    <w:pPr>
      <w:spacing w:before="200" w:after="80"/>
      <w:ind w:firstLine="0"/>
      <w:outlineLvl w:val="4"/>
    </w:pPr>
    <w:rPr>
      <w:rFonts w:ascii="Cambria" w:hAnsi="Cambria"/>
      <w:color w:val="4F81BD"/>
      <w:sz w:val="20"/>
      <w:szCs w:val="20"/>
      <w:lang w:eastAsia="ru-RU"/>
    </w:rPr>
  </w:style>
  <w:style w:type="paragraph" w:styleId="Heading6">
    <w:name w:val="heading 6"/>
    <w:basedOn w:val="Normal"/>
    <w:next w:val="Normal"/>
    <w:link w:val="Heading6Char"/>
    <w:uiPriority w:val="99"/>
    <w:qFormat/>
    <w:rsid w:val="00E04332"/>
    <w:pPr>
      <w:spacing w:before="280" w:after="100"/>
      <w:ind w:firstLine="0"/>
      <w:outlineLvl w:val="5"/>
    </w:pPr>
    <w:rPr>
      <w:rFonts w:ascii="Cambria" w:hAnsi="Cambria"/>
      <w:i/>
      <w:iCs/>
      <w:color w:val="4F81BD"/>
      <w:sz w:val="20"/>
      <w:szCs w:val="20"/>
      <w:lang w:eastAsia="ru-RU"/>
    </w:rPr>
  </w:style>
  <w:style w:type="paragraph" w:styleId="Heading7">
    <w:name w:val="heading 7"/>
    <w:basedOn w:val="Normal"/>
    <w:next w:val="Normal"/>
    <w:link w:val="Heading7Char"/>
    <w:uiPriority w:val="99"/>
    <w:qFormat/>
    <w:rsid w:val="00E04332"/>
    <w:pPr>
      <w:spacing w:before="320" w:after="100"/>
      <w:ind w:firstLine="0"/>
      <w:outlineLvl w:val="6"/>
    </w:pPr>
    <w:rPr>
      <w:rFonts w:ascii="Cambria" w:hAnsi="Cambria"/>
      <w:b/>
      <w:bCs/>
      <w:color w:val="9BBB59"/>
      <w:sz w:val="20"/>
      <w:szCs w:val="20"/>
      <w:lang w:eastAsia="ru-RU"/>
    </w:rPr>
  </w:style>
  <w:style w:type="paragraph" w:styleId="Heading8">
    <w:name w:val="heading 8"/>
    <w:basedOn w:val="Normal"/>
    <w:next w:val="Normal"/>
    <w:link w:val="Heading8Char"/>
    <w:uiPriority w:val="99"/>
    <w:qFormat/>
    <w:rsid w:val="00E04332"/>
    <w:pPr>
      <w:spacing w:before="320" w:after="100"/>
      <w:ind w:firstLine="0"/>
      <w:outlineLvl w:val="7"/>
    </w:pPr>
    <w:rPr>
      <w:rFonts w:ascii="Cambria" w:hAnsi="Cambria"/>
      <w:b/>
      <w:bCs/>
      <w:i/>
      <w:iCs/>
      <w:color w:val="9BBB59"/>
      <w:sz w:val="20"/>
      <w:szCs w:val="20"/>
      <w:lang w:eastAsia="ru-RU"/>
    </w:rPr>
  </w:style>
  <w:style w:type="paragraph" w:styleId="Heading9">
    <w:name w:val="heading 9"/>
    <w:basedOn w:val="Normal"/>
    <w:next w:val="Normal"/>
    <w:link w:val="Heading9Char"/>
    <w:uiPriority w:val="99"/>
    <w:qFormat/>
    <w:rsid w:val="00E04332"/>
    <w:pPr>
      <w:spacing w:before="320" w:after="100"/>
      <w:ind w:firstLine="0"/>
      <w:outlineLvl w:val="8"/>
    </w:pPr>
    <w:rPr>
      <w:rFonts w:ascii="Cambria" w:hAnsi="Cambria"/>
      <w:i/>
      <w:iCs/>
      <w:color w:val="9BBB59"/>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4332"/>
    <w:rPr>
      <w:rFonts w:ascii="Cambria" w:hAnsi="Cambria"/>
      <w:b/>
      <w:color w:val="365F91"/>
      <w:sz w:val="24"/>
    </w:rPr>
  </w:style>
  <w:style w:type="character" w:customStyle="1" w:styleId="Heading2Char">
    <w:name w:val="Heading 2 Char"/>
    <w:basedOn w:val="DefaultParagraphFont"/>
    <w:link w:val="Heading2"/>
    <w:uiPriority w:val="99"/>
    <w:semiHidden/>
    <w:locked/>
    <w:rsid w:val="00E04332"/>
    <w:rPr>
      <w:rFonts w:ascii="Cambria" w:hAnsi="Cambria"/>
      <w:color w:val="365F91"/>
      <w:sz w:val="24"/>
    </w:rPr>
  </w:style>
  <w:style w:type="character" w:customStyle="1" w:styleId="Heading3Char">
    <w:name w:val="Heading 3 Char"/>
    <w:basedOn w:val="DefaultParagraphFont"/>
    <w:link w:val="Heading3"/>
    <w:uiPriority w:val="99"/>
    <w:semiHidden/>
    <w:locked/>
    <w:rsid w:val="00E04332"/>
    <w:rPr>
      <w:rFonts w:ascii="Cambria" w:hAnsi="Cambria"/>
      <w:color w:val="4F81BD"/>
      <w:sz w:val="24"/>
    </w:rPr>
  </w:style>
  <w:style w:type="character" w:customStyle="1" w:styleId="Heading4Char">
    <w:name w:val="Heading 4 Char"/>
    <w:basedOn w:val="DefaultParagraphFont"/>
    <w:link w:val="Heading4"/>
    <w:uiPriority w:val="99"/>
    <w:semiHidden/>
    <w:locked/>
    <w:rsid w:val="00E04332"/>
    <w:rPr>
      <w:rFonts w:ascii="Cambria" w:hAnsi="Cambria"/>
      <w:i/>
      <w:color w:val="4F81BD"/>
      <w:sz w:val="24"/>
    </w:rPr>
  </w:style>
  <w:style w:type="character" w:customStyle="1" w:styleId="Heading5Char">
    <w:name w:val="Heading 5 Char"/>
    <w:basedOn w:val="DefaultParagraphFont"/>
    <w:link w:val="Heading5"/>
    <w:uiPriority w:val="99"/>
    <w:semiHidden/>
    <w:locked/>
    <w:rsid w:val="00E04332"/>
    <w:rPr>
      <w:rFonts w:ascii="Cambria" w:hAnsi="Cambria"/>
      <w:color w:val="4F81BD"/>
    </w:rPr>
  </w:style>
  <w:style w:type="character" w:customStyle="1" w:styleId="Heading6Char">
    <w:name w:val="Heading 6 Char"/>
    <w:basedOn w:val="DefaultParagraphFont"/>
    <w:link w:val="Heading6"/>
    <w:uiPriority w:val="99"/>
    <w:semiHidden/>
    <w:locked/>
    <w:rsid w:val="00E04332"/>
    <w:rPr>
      <w:rFonts w:ascii="Cambria" w:hAnsi="Cambria"/>
      <w:i/>
      <w:color w:val="4F81BD"/>
    </w:rPr>
  </w:style>
  <w:style w:type="character" w:customStyle="1" w:styleId="Heading7Char">
    <w:name w:val="Heading 7 Char"/>
    <w:basedOn w:val="DefaultParagraphFont"/>
    <w:link w:val="Heading7"/>
    <w:uiPriority w:val="99"/>
    <w:semiHidden/>
    <w:locked/>
    <w:rsid w:val="00E04332"/>
    <w:rPr>
      <w:rFonts w:ascii="Cambria" w:hAnsi="Cambria"/>
      <w:b/>
      <w:color w:val="9BBB59"/>
      <w:sz w:val="20"/>
    </w:rPr>
  </w:style>
  <w:style w:type="character" w:customStyle="1" w:styleId="Heading8Char">
    <w:name w:val="Heading 8 Char"/>
    <w:basedOn w:val="DefaultParagraphFont"/>
    <w:link w:val="Heading8"/>
    <w:uiPriority w:val="99"/>
    <w:semiHidden/>
    <w:locked/>
    <w:rsid w:val="00E04332"/>
    <w:rPr>
      <w:rFonts w:ascii="Cambria" w:hAnsi="Cambria"/>
      <w:b/>
      <w:i/>
      <w:color w:val="9BBB59"/>
      <w:sz w:val="20"/>
    </w:rPr>
  </w:style>
  <w:style w:type="character" w:customStyle="1" w:styleId="Heading9Char">
    <w:name w:val="Heading 9 Char"/>
    <w:basedOn w:val="DefaultParagraphFont"/>
    <w:link w:val="Heading9"/>
    <w:uiPriority w:val="99"/>
    <w:semiHidden/>
    <w:locked/>
    <w:rsid w:val="00E04332"/>
    <w:rPr>
      <w:rFonts w:ascii="Cambria" w:hAnsi="Cambria"/>
      <w:i/>
      <w:color w:val="9BBB59"/>
      <w:sz w:val="20"/>
    </w:rPr>
  </w:style>
  <w:style w:type="paragraph" w:styleId="BalloonText">
    <w:name w:val="Balloon Text"/>
    <w:basedOn w:val="Normal"/>
    <w:link w:val="BalloonTextChar"/>
    <w:uiPriority w:val="99"/>
    <w:semiHidden/>
    <w:rsid w:val="00832346"/>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832346"/>
    <w:rPr>
      <w:rFonts w:ascii="Tahoma" w:hAnsi="Tahoma"/>
      <w:sz w:val="16"/>
    </w:rPr>
  </w:style>
  <w:style w:type="table" w:styleId="TableGrid">
    <w:name w:val="Table Grid"/>
    <w:basedOn w:val="TableNormal"/>
    <w:uiPriority w:val="99"/>
    <w:rsid w:val="00C959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uiPriority w:val="99"/>
    <w:rsid w:val="00C959C1"/>
    <w:rPr>
      <w:color w:val="365F91"/>
      <w:sz w:val="20"/>
      <w:szCs w:val="20"/>
      <w:lang w:val="lt-LT" w:eastAsia="lt-LT"/>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
    <w:name w:val="Light Shading - Accent 21"/>
    <w:uiPriority w:val="99"/>
    <w:rsid w:val="00C959C1"/>
    <w:rPr>
      <w:color w:val="943634"/>
      <w:sz w:val="20"/>
      <w:szCs w:val="20"/>
      <w:lang w:val="lt-LT" w:eastAsia="lt-LT"/>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51">
    <w:name w:val="Light Shading - Accent 51"/>
    <w:uiPriority w:val="99"/>
    <w:rsid w:val="00C959C1"/>
    <w:rPr>
      <w:color w:val="31849B"/>
      <w:sz w:val="20"/>
      <w:szCs w:val="20"/>
      <w:lang w:val="lt-LT" w:eastAsia="lt-LT"/>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MediumGrid2-Accent11">
    <w:name w:val="Medium Grid 2 - Accent 11"/>
    <w:uiPriority w:val="99"/>
    <w:rsid w:val="00C959C1"/>
    <w:rPr>
      <w:rFonts w:ascii="Cambria" w:hAnsi="Cambria"/>
      <w:color w:val="000000"/>
      <w:sz w:val="20"/>
      <w:szCs w:val="20"/>
      <w:lang w:val="lt-LT" w:eastAsia="lt-LT"/>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paragraph" w:customStyle="1" w:styleId="DecimalAligned">
    <w:name w:val="Decimal Aligned"/>
    <w:basedOn w:val="Normal"/>
    <w:uiPriority w:val="99"/>
    <w:rsid w:val="00E35C55"/>
    <w:pPr>
      <w:tabs>
        <w:tab w:val="decimal" w:pos="360"/>
      </w:tabs>
    </w:pPr>
  </w:style>
  <w:style w:type="paragraph" w:styleId="FootnoteText">
    <w:name w:val="footnote text"/>
    <w:basedOn w:val="Normal"/>
    <w:link w:val="FootnoteTextChar"/>
    <w:uiPriority w:val="99"/>
    <w:rsid w:val="00E35C55"/>
    <w:rPr>
      <w:sz w:val="20"/>
      <w:szCs w:val="20"/>
      <w:lang w:eastAsia="ru-RU"/>
    </w:rPr>
  </w:style>
  <w:style w:type="character" w:customStyle="1" w:styleId="FootnoteTextChar">
    <w:name w:val="Footnote Text Char"/>
    <w:basedOn w:val="DefaultParagraphFont"/>
    <w:link w:val="FootnoteText"/>
    <w:uiPriority w:val="99"/>
    <w:locked/>
    <w:rsid w:val="00E35C55"/>
    <w:rPr>
      <w:rFonts w:eastAsia="Times New Roman"/>
      <w:sz w:val="20"/>
    </w:rPr>
  </w:style>
  <w:style w:type="character" w:styleId="SubtleEmphasis">
    <w:name w:val="Subtle Emphasis"/>
    <w:basedOn w:val="DefaultParagraphFont"/>
    <w:uiPriority w:val="99"/>
    <w:qFormat/>
    <w:rsid w:val="00E04332"/>
    <w:rPr>
      <w:i/>
      <w:color w:val="5A5A5A"/>
    </w:rPr>
  </w:style>
  <w:style w:type="table" w:customStyle="1" w:styleId="MediumShading2-Accent51">
    <w:name w:val="Medium Shading 2 - Accent 51"/>
    <w:uiPriority w:val="99"/>
    <w:rsid w:val="00E35C55"/>
    <w:rPr>
      <w:sz w:val="20"/>
      <w:szCs w:val="20"/>
      <w:lang w:val="lt-LT" w:eastAsia="lt-LT"/>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E04332"/>
    <w:rPr>
      <w:b/>
      <w:bCs/>
      <w:sz w:val="18"/>
      <w:szCs w:val="18"/>
    </w:rPr>
  </w:style>
  <w:style w:type="paragraph" w:styleId="Title">
    <w:name w:val="Title"/>
    <w:basedOn w:val="Normal"/>
    <w:next w:val="Normal"/>
    <w:link w:val="TitleChar"/>
    <w:uiPriority w:val="99"/>
    <w:qFormat/>
    <w:rsid w:val="00E04332"/>
    <w:pPr>
      <w:pBdr>
        <w:top w:val="single" w:sz="8" w:space="10" w:color="A7BFDE"/>
        <w:bottom w:val="single" w:sz="24" w:space="15" w:color="9BBB59"/>
      </w:pBdr>
      <w:ind w:firstLine="0"/>
      <w:jc w:val="center"/>
    </w:pPr>
    <w:rPr>
      <w:rFonts w:ascii="Cambria" w:hAnsi="Cambria"/>
      <w:i/>
      <w:iCs/>
      <w:color w:val="243F60"/>
      <w:sz w:val="60"/>
      <w:szCs w:val="60"/>
      <w:lang w:eastAsia="ru-RU"/>
    </w:rPr>
  </w:style>
  <w:style w:type="character" w:customStyle="1" w:styleId="TitleChar">
    <w:name w:val="Title Char"/>
    <w:basedOn w:val="DefaultParagraphFont"/>
    <w:link w:val="Title"/>
    <w:uiPriority w:val="99"/>
    <w:locked/>
    <w:rsid w:val="00E04332"/>
    <w:rPr>
      <w:rFonts w:ascii="Cambria" w:hAnsi="Cambria"/>
      <w:i/>
      <w:color w:val="243F60"/>
      <w:sz w:val="60"/>
    </w:rPr>
  </w:style>
  <w:style w:type="paragraph" w:styleId="Subtitle">
    <w:name w:val="Subtitle"/>
    <w:basedOn w:val="Normal"/>
    <w:next w:val="Normal"/>
    <w:link w:val="SubtitleChar"/>
    <w:uiPriority w:val="99"/>
    <w:qFormat/>
    <w:rsid w:val="00E04332"/>
    <w:pPr>
      <w:spacing w:before="200" w:after="900"/>
      <w:ind w:firstLine="0"/>
      <w:jc w:val="right"/>
    </w:pPr>
    <w:rPr>
      <w:i/>
      <w:iCs/>
      <w:sz w:val="24"/>
      <w:szCs w:val="24"/>
      <w:lang w:eastAsia="ru-RU"/>
    </w:rPr>
  </w:style>
  <w:style w:type="character" w:customStyle="1" w:styleId="SubtitleChar">
    <w:name w:val="Subtitle Char"/>
    <w:basedOn w:val="DefaultParagraphFont"/>
    <w:link w:val="Subtitle"/>
    <w:uiPriority w:val="99"/>
    <w:locked/>
    <w:rsid w:val="00E04332"/>
    <w:rPr>
      <w:rFonts w:ascii="Calibri"/>
      <w:i/>
      <w:sz w:val="24"/>
    </w:rPr>
  </w:style>
  <w:style w:type="character" w:styleId="Strong">
    <w:name w:val="Strong"/>
    <w:basedOn w:val="DefaultParagraphFont"/>
    <w:uiPriority w:val="99"/>
    <w:qFormat/>
    <w:rsid w:val="00E04332"/>
    <w:rPr>
      <w:rFonts w:cs="Times New Roman"/>
      <w:b/>
      <w:spacing w:val="0"/>
    </w:rPr>
  </w:style>
  <w:style w:type="character" w:styleId="Emphasis">
    <w:name w:val="Emphasis"/>
    <w:basedOn w:val="DefaultParagraphFont"/>
    <w:uiPriority w:val="99"/>
    <w:qFormat/>
    <w:rsid w:val="00E04332"/>
    <w:rPr>
      <w:rFonts w:cs="Times New Roman"/>
      <w:b/>
      <w:i/>
      <w:color w:val="5A5A5A"/>
    </w:rPr>
  </w:style>
  <w:style w:type="paragraph" w:styleId="NoSpacing">
    <w:name w:val="No Spacing"/>
    <w:basedOn w:val="Normal"/>
    <w:link w:val="NoSpacingChar"/>
    <w:uiPriority w:val="99"/>
    <w:qFormat/>
    <w:rsid w:val="00E04332"/>
    <w:pPr>
      <w:ind w:firstLine="0"/>
    </w:pPr>
    <w:rPr>
      <w:sz w:val="20"/>
      <w:szCs w:val="20"/>
      <w:lang w:eastAsia="ru-RU"/>
    </w:rPr>
  </w:style>
  <w:style w:type="character" w:customStyle="1" w:styleId="NoSpacingChar">
    <w:name w:val="No Spacing Char"/>
    <w:link w:val="NoSpacing"/>
    <w:uiPriority w:val="99"/>
    <w:locked/>
    <w:rsid w:val="00E04332"/>
  </w:style>
  <w:style w:type="paragraph" w:styleId="ListParagraph">
    <w:name w:val="List Paragraph"/>
    <w:basedOn w:val="Normal"/>
    <w:uiPriority w:val="34"/>
    <w:qFormat/>
    <w:rsid w:val="00E04332"/>
    <w:pPr>
      <w:ind w:left="720"/>
      <w:contextualSpacing/>
    </w:pPr>
  </w:style>
  <w:style w:type="paragraph" w:styleId="Quote">
    <w:name w:val="Quote"/>
    <w:basedOn w:val="Normal"/>
    <w:next w:val="Normal"/>
    <w:link w:val="QuoteChar"/>
    <w:uiPriority w:val="99"/>
    <w:qFormat/>
    <w:rsid w:val="00E04332"/>
    <w:rPr>
      <w:rFonts w:ascii="Cambria" w:hAnsi="Cambria"/>
      <w:i/>
      <w:iCs/>
      <w:color w:val="5A5A5A"/>
      <w:sz w:val="20"/>
      <w:szCs w:val="20"/>
      <w:lang w:eastAsia="ru-RU"/>
    </w:rPr>
  </w:style>
  <w:style w:type="character" w:customStyle="1" w:styleId="QuoteChar">
    <w:name w:val="Quote Char"/>
    <w:basedOn w:val="DefaultParagraphFont"/>
    <w:link w:val="Quote"/>
    <w:uiPriority w:val="99"/>
    <w:locked/>
    <w:rsid w:val="00E04332"/>
    <w:rPr>
      <w:rFonts w:ascii="Cambria" w:hAnsi="Cambria"/>
      <w:i/>
      <w:color w:val="5A5A5A"/>
    </w:rPr>
  </w:style>
  <w:style w:type="paragraph" w:styleId="IntenseQuote">
    <w:name w:val="Intense Quote"/>
    <w:basedOn w:val="Normal"/>
    <w:next w:val="Normal"/>
    <w:link w:val="IntenseQuoteChar"/>
    <w:uiPriority w:val="99"/>
    <w:qFormat/>
    <w:rsid w:val="00E0433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eastAsia="ru-RU"/>
    </w:rPr>
  </w:style>
  <w:style w:type="character" w:customStyle="1" w:styleId="IntenseQuoteChar">
    <w:name w:val="Intense Quote Char"/>
    <w:basedOn w:val="DefaultParagraphFont"/>
    <w:link w:val="IntenseQuote"/>
    <w:uiPriority w:val="99"/>
    <w:locked/>
    <w:rsid w:val="00E04332"/>
    <w:rPr>
      <w:rFonts w:ascii="Cambria" w:hAnsi="Cambria"/>
      <w:i/>
      <w:color w:val="FFFFFF"/>
      <w:sz w:val="24"/>
      <w:shd w:val="clear" w:color="auto" w:fill="4F81BD"/>
    </w:rPr>
  </w:style>
  <w:style w:type="character" w:styleId="IntenseEmphasis">
    <w:name w:val="Intense Emphasis"/>
    <w:basedOn w:val="DefaultParagraphFont"/>
    <w:uiPriority w:val="99"/>
    <w:qFormat/>
    <w:rsid w:val="00E04332"/>
    <w:rPr>
      <w:b/>
      <w:i/>
      <w:color w:val="4F81BD"/>
      <w:sz w:val="22"/>
    </w:rPr>
  </w:style>
  <w:style w:type="character" w:styleId="SubtleReference">
    <w:name w:val="Subtle Reference"/>
    <w:basedOn w:val="DefaultParagraphFont"/>
    <w:uiPriority w:val="99"/>
    <w:qFormat/>
    <w:rsid w:val="00E04332"/>
    <w:rPr>
      <w:color w:val="auto"/>
      <w:u w:val="single" w:color="9BBB59"/>
    </w:rPr>
  </w:style>
  <w:style w:type="character" w:styleId="IntenseReference">
    <w:name w:val="Intense Reference"/>
    <w:basedOn w:val="DefaultParagraphFont"/>
    <w:uiPriority w:val="99"/>
    <w:qFormat/>
    <w:rsid w:val="00E04332"/>
    <w:rPr>
      <w:b/>
      <w:color w:val="76923C"/>
      <w:u w:val="single" w:color="9BBB59"/>
    </w:rPr>
  </w:style>
  <w:style w:type="character" w:styleId="BookTitle">
    <w:name w:val="Book Title"/>
    <w:basedOn w:val="DefaultParagraphFont"/>
    <w:uiPriority w:val="99"/>
    <w:qFormat/>
    <w:rsid w:val="00E04332"/>
    <w:rPr>
      <w:rFonts w:ascii="Cambria" w:hAnsi="Cambria"/>
      <w:b/>
      <w:i/>
      <w:color w:val="auto"/>
    </w:rPr>
  </w:style>
  <w:style w:type="paragraph" w:styleId="TOCHeading">
    <w:name w:val="TOC Heading"/>
    <w:basedOn w:val="Heading1"/>
    <w:next w:val="Normal"/>
    <w:uiPriority w:val="99"/>
    <w:qFormat/>
    <w:rsid w:val="00E04332"/>
    <w:pPr>
      <w:outlineLvl w:val="9"/>
    </w:pPr>
  </w:style>
  <w:style w:type="paragraph" w:styleId="Footer">
    <w:name w:val="footer"/>
    <w:basedOn w:val="Normal"/>
    <w:link w:val="FooterChar"/>
    <w:uiPriority w:val="99"/>
    <w:rsid w:val="00D068E0"/>
    <w:pPr>
      <w:numPr>
        <w:ilvl w:val="8"/>
      </w:numPr>
      <w:tabs>
        <w:tab w:val="num" w:pos="1800"/>
        <w:tab w:val="center" w:pos="4153"/>
        <w:tab w:val="right" w:pos="8306"/>
      </w:tabs>
      <w:overflowPunct w:val="0"/>
      <w:autoSpaceDE w:val="0"/>
      <w:autoSpaceDN w:val="0"/>
      <w:adjustRightInd w:val="0"/>
      <w:ind w:left="1800" w:hanging="1800"/>
      <w:textAlignment w:val="baseline"/>
    </w:pPr>
    <w:rPr>
      <w:rFonts w:ascii="Times New Roman" w:hAnsi="Times New Roman"/>
      <w:sz w:val="20"/>
      <w:szCs w:val="20"/>
      <w:lang w:val="lt-LT" w:eastAsia="ru-RU"/>
    </w:rPr>
  </w:style>
  <w:style w:type="character" w:customStyle="1" w:styleId="FooterChar">
    <w:name w:val="Footer Char"/>
    <w:basedOn w:val="DefaultParagraphFont"/>
    <w:link w:val="Footer"/>
    <w:uiPriority w:val="99"/>
    <w:locked/>
    <w:rsid w:val="00D068E0"/>
    <w:rPr>
      <w:rFonts w:ascii="Times New Roman" w:hAnsi="Times New Roman"/>
      <w:sz w:val="20"/>
      <w:lang w:val="lt-LT"/>
    </w:rPr>
  </w:style>
  <w:style w:type="character" w:styleId="PageNumber">
    <w:name w:val="page number"/>
    <w:basedOn w:val="DefaultParagraphFont"/>
    <w:uiPriority w:val="99"/>
    <w:rsid w:val="00D068E0"/>
    <w:rPr>
      <w:rFonts w:cs="Times New Roman"/>
    </w:rPr>
  </w:style>
  <w:style w:type="paragraph" w:styleId="Header">
    <w:name w:val="header"/>
    <w:basedOn w:val="Normal"/>
    <w:link w:val="HeaderChar"/>
    <w:uiPriority w:val="99"/>
    <w:rsid w:val="00D068E0"/>
    <w:pPr>
      <w:numPr>
        <w:ilvl w:val="8"/>
      </w:numPr>
      <w:tabs>
        <w:tab w:val="num" w:pos="1800"/>
        <w:tab w:val="center" w:pos="4153"/>
        <w:tab w:val="right" w:pos="8306"/>
      </w:tabs>
      <w:overflowPunct w:val="0"/>
      <w:autoSpaceDE w:val="0"/>
      <w:autoSpaceDN w:val="0"/>
      <w:adjustRightInd w:val="0"/>
      <w:ind w:left="1800" w:hanging="1800"/>
      <w:textAlignment w:val="baseline"/>
    </w:pPr>
    <w:rPr>
      <w:rFonts w:ascii="Times New Roman" w:hAnsi="Times New Roman"/>
      <w:sz w:val="20"/>
      <w:szCs w:val="20"/>
      <w:lang w:val="lt-LT" w:eastAsia="ru-RU"/>
    </w:rPr>
  </w:style>
  <w:style w:type="character" w:customStyle="1" w:styleId="HeaderChar">
    <w:name w:val="Header Char"/>
    <w:basedOn w:val="DefaultParagraphFont"/>
    <w:link w:val="Header"/>
    <w:uiPriority w:val="99"/>
    <w:locked/>
    <w:rsid w:val="00D068E0"/>
    <w:rPr>
      <w:rFonts w:ascii="Times New Roman" w:hAnsi="Times New Roman"/>
      <w:sz w:val="20"/>
      <w:lang w:val="lt-LT"/>
    </w:rPr>
  </w:style>
  <w:style w:type="paragraph" w:styleId="BodyText">
    <w:name w:val="Body Text"/>
    <w:basedOn w:val="Normal"/>
    <w:link w:val="BodyTextChar"/>
    <w:uiPriority w:val="99"/>
    <w:rsid w:val="00D068E0"/>
    <w:pPr>
      <w:numPr>
        <w:ilvl w:val="8"/>
      </w:numPr>
      <w:tabs>
        <w:tab w:val="num" w:pos="1800"/>
      </w:tabs>
      <w:overflowPunct w:val="0"/>
      <w:autoSpaceDE w:val="0"/>
      <w:autoSpaceDN w:val="0"/>
      <w:adjustRightInd w:val="0"/>
      <w:ind w:left="1800" w:hanging="1800"/>
      <w:textAlignment w:val="baseline"/>
    </w:pPr>
    <w:rPr>
      <w:rFonts w:ascii="Times New Roman" w:hAnsi="Times New Roman"/>
      <w:sz w:val="20"/>
      <w:szCs w:val="20"/>
      <w:lang w:val="lt-LT" w:eastAsia="ru-RU"/>
    </w:rPr>
  </w:style>
  <w:style w:type="character" w:customStyle="1" w:styleId="BodyTextChar">
    <w:name w:val="Body Text Char"/>
    <w:basedOn w:val="DefaultParagraphFont"/>
    <w:link w:val="BodyText"/>
    <w:uiPriority w:val="99"/>
    <w:locked/>
    <w:rsid w:val="00D068E0"/>
    <w:rPr>
      <w:rFonts w:ascii="Times New Roman" w:hAnsi="Times New Roman"/>
      <w:sz w:val="20"/>
      <w:lang w:val="lt-LT"/>
    </w:rPr>
  </w:style>
  <w:style w:type="paragraph" w:styleId="BodyText2">
    <w:name w:val="Body Text 2"/>
    <w:basedOn w:val="Normal"/>
    <w:link w:val="BodyText2Char"/>
    <w:uiPriority w:val="99"/>
    <w:rsid w:val="00D068E0"/>
    <w:pPr>
      <w:numPr>
        <w:ilvl w:val="8"/>
      </w:numPr>
      <w:tabs>
        <w:tab w:val="num" w:pos="1800"/>
      </w:tabs>
      <w:overflowPunct w:val="0"/>
      <w:autoSpaceDE w:val="0"/>
      <w:autoSpaceDN w:val="0"/>
      <w:adjustRightInd w:val="0"/>
      <w:ind w:left="1800" w:hanging="1800"/>
      <w:jc w:val="both"/>
      <w:textAlignment w:val="baseline"/>
    </w:pPr>
    <w:rPr>
      <w:rFonts w:ascii="Times New Roman" w:hAnsi="Times New Roman"/>
      <w:sz w:val="20"/>
      <w:szCs w:val="20"/>
      <w:lang w:val="lt-LT" w:eastAsia="ru-RU"/>
    </w:rPr>
  </w:style>
  <w:style w:type="character" w:customStyle="1" w:styleId="BodyText2Char">
    <w:name w:val="Body Text 2 Char"/>
    <w:basedOn w:val="DefaultParagraphFont"/>
    <w:link w:val="BodyText2"/>
    <w:uiPriority w:val="99"/>
    <w:locked/>
    <w:rsid w:val="00D068E0"/>
    <w:rPr>
      <w:rFonts w:ascii="Times New Roman" w:hAnsi="Times New Roman"/>
      <w:sz w:val="20"/>
      <w:lang w:val="lt-LT"/>
    </w:rPr>
  </w:style>
  <w:style w:type="paragraph" w:styleId="BlockText">
    <w:name w:val="Block Text"/>
    <w:basedOn w:val="Normal"/>
    <w:uiPriority w:val="99"/>
    <w:rsid w:val="00D068E0"/>
    <w:pPr>
      <w:tabs>
        <w:tab w:val="left" w:pos="0"/>
      </w:tabs>
      <w:overflowPunct w:val="0"/>
      <w:autoSpaceDE w:val="0"/>
      <w:autoSpaceDN w:val="0"/>
      <w:adjustRightInd w:val="0"/>
      <w:ind w:left="284" w:right="-256" w:firstLine="0"/>
      <w:jc w:val="both"/>
      <w:textAlignment w:val="baseline"/>
    </w:pPr>
    <w:rPr>
      <w:rFonts w:ascii="Times New Roman" w:hAnsi="Times New Roman"/>
      <w:sz w:val="24"/>
      <w:szCs w:val="20"/>
      <w:lang w:val="lt-LT"/>
    </w:rPr>
  </w:style>
  <w:style w:type="paragraph" w:styleId="BodyText3">
    <w:name w:val="Body Text 3"/>
    <w:basedOn w:val="Normal"/>
    <w:link w:val="BodyText3Char"/>
    <w:uiPriority w:val="99"/>
    <w:rsid w:val="00D068E0"/>
    <w:pPr>
      <w:overflowPunct w:val="0"/>
      <w:autoSpaceDE w:val="0"/>
      <w:autoSpaceDN w:val="0"/>
      <w:adjustRightInd w:val="0"/>
      <w:ind w:firstLine="0"/>
      <w:jc w:val="both"/>
      <w:textAlignment w:val="baseline"/>
    </w:pPr>
    <w:rPr>
      <w:rFonts w:ascii="Times New Roman" w:hAnsi="Times New Roman"/>
      <w:sz w:val="20"/>
      <w:szCs w:val="20"/>
      <w:lang w:val="lt-LT" w:eastAsia="ru-RU"/>
    </w:rPr>
  </w:style>
  <w:style w:type="character" w:customStyle="1" w:styleId="BodyText3Char">
    <w:name w:val="Body Text 3 Char"/>
    <w:basedOn w:val="DefaultParagraphFont"/>
    <w:link w:val="BodyText3"/>
    <w:uiPriority w:val="99"/>
    <w:locked/>
    <w:rsid w:val="00D068E0"/>
    <w:rPr>
      <w:rFonts w:ascii="Times New Roman" w:hAnsi="Times New Roman"/>
      <w:sz w:val="20"/>
      <w:lang w:val="lt-LT"/>
    </w:rPr>
  </w:style>
  <w:style w:type="character" w:styleId="Hyperlink">
    <w:name w:val="Hyperlink"/>
    <w:basedOn w:val="DefaultParagraphFont"/>
    <w:uiPriority w:val="99"/>
    <w:rsid w:val="00D068E0"/>
    <w:rPr>
      <w:rFonts w:cs="Times New Roman"/>
      <w:color w:val="006666"/>
      <w:u w:val="single"/>
    </w:rPr>
  </w:style>
  <w:style w:type="character" w:styleId="FollowedHyperlink">
    <w:name w:val="FollowedHyperlink"/>
    <w:basedOn w:val="DefaultParagraphFont"/>
    <w:uiPriority w:val="99"/>
    <w:rsid w:val="00D068E0"/>
    <w:rPr>
      <w:rFonts w:cs="Times New Roman"/>
      <w:color w:val="800080"/>
      <w:u w:val="single"/>
    </w:rPr>
  </w:style>
  <w:style w:type="paragraph" w:styleId="HTMLPreformatted">
    <w:name w:val="HTML Preformatted"/>
    <w:basedOn w:val="Normal"/>
    <w:link w:val="HTMLPreformattedChar"/>
    <w:uiPriority w:val="99"/>
    <w:rsid w:val="00D0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szCs w:val="20"/>
      <w:lang w:val="en-GB" w:eastAsia="ru-RU"/>
    </w:rPr>
  </w:style>
  <w:style w:type="character" w:customStyle="1" w:styleId="HTMLPreformattedChar">
    <w:name w:val="HTML Preformatted Char"/>
    <w:basedOn w:val="DefaultParagraphFont"/>
    <w:link w:val="HTMLPreformatted"/>
    <w:uiPriority w:val="99"/>
    <w:locked/>
    <w:rsid w:val="00D068E0"/>
    <w:rPr>
      <w:rFonts w:ascii="Courier New" w:hAnsi="Courier New"/>
      <w:sz w:val="20"/>
      <w:lang w:val="en-GB"/>
    </w:rPr>
  </w:style>
  <w:style w:type="paragraph" w:styleId="PlainText">
    <w:name w:val="Plain Text"/>
    <w:basedOn w:val="Normal"/>
    <w:link w:val="PlainTextChar"/>
    <w:uiPriority w:val="99"/>
    <w:rsid w:val="00D068E0"/>
    <w:pPr>
      <w:ind w:firstLine="0"/>
    </w:pPr>
    <w:rPr>
      <w:rFonts w:ascii="Courier New" w:hAnsi="Courier New" w:cs="Courier New"/>
      <w:sz w:val="20"/>
      <w:szCs w:val="20"/>
      <w:lang w:eastAsia="ru-RU"/>
    </w:rPr>
  </w:style>
  <w:style w:type="character" w:customStyle="1" w:styleId="PlainTextChar">
    <w:name w:val="Plain Text Char"/>
    <w:basedOn w:val="DefaultParagraphFont"/>
    <w:link w:val="PlainText"/>
    <w:uiPriority w:val="99"/>
    <w:locked/>
    <w:rsid w:val="00D068E0"/>
    <w:rPr>
      <w:rFonts w:ascii="Courier New" w:hAnsi="Courier New"/>
      <w:sz w:val="20"/>
    </w:rPr>
  </w:style>
  <w:style w:type="paragraph" w:styleId="List">
    <w:name w:val="List"/>
    <w:basedOn w:val="Normal"/>
    <w:uiPriority w:val="99"/>
    <w:rsid w:val="00D068E0"/>
    <w:pPr>
      <w:widowControl w:val="0"/>
      <w:autoSpaceDE w:val="0"/>
      <w:autoSpaceDN w:val="0"/>
      <w:ind w:left="283" w:hanging="283"/>
    </w:pPr>
    <w:rPr>
      <w:rFonts w:ascii="Times New Roman" w:hAnsi="Times New Roman"/>
      <w:sz w:val="20"/>
      <w:szCs w:val="24"/>
      <w:lang w:val="en-GB"/>
    </w:rPr>
  </w:style>
  <w:style w:type="paragraph" w:styleId="BodyTextIndent">
    <w:name w:val="Body Text Indent"/>
    <w:basedOn w:val="Normal"/>
    <w:link w:val="BodyTextIndentChar"/>
    <w:uiPriority w:val="99"/>
    <w:rsid w:val="00D068E0"/>
    <w:pPr>
      <w:ind w:left="709" w:firstLine="11"/>
      <w:jc w:val="both"/>
    </w:pPr>
    <w:rPr>
      <w:rFonts w:ascii="Times New Roman" w:hAnsi="Times New Roman"/>
      <w:sz w:val="20"/>
      <w:szCs w:val="20"/>
      <w:lang w:val="lt-LT" w:eastAsia="ru-RU"/>
    </w:rPr>
  </w:style>
  <w:style w:type="character" w:customStyle="1" w:styleId="BodyTextIndentChar">
    <w:name w:val="Body Text Indent Char"/>
    <w:basedOn w:val="DefaultParagraphFont"/>
    <w:link w:val="BodyTextIndent"/>
    <w:uiPriority w:val="99"/>
    <w:locked/>
    <w:rsid w:val="00D068E0"/>
    <w:rPr>
      <w:rFonts w:ascii="Times New Roman" w:hAnsi="Times New Roman"/>
      <w:sz w:val="20"/>
      <w:lang w:val="lt-LT"/>
    </w:rPr>
  </w:style>
  <w:style w:type="paragraph" w:styleId="BodyTextIndent3">
    <w:name w:val="Body Text Indent 3"/>
    <w:basedOn w:val="Normal"/>
    <w:link w:val="BodyTextIndent3Char"/>
    <w:uiPriority w:val="99"/>
    <w:rsid w:val="00D068E0"/>
    <w:pPr>
      <w:ind w:firstLine="709"/>
      <w:jc w:val="both"/>
    </w:pPr>
    <w:rPr>
      <w:rFonts w:ascii="Times New Roman" w:hAnsi="Times New Roman"/>
      <w:color w:val="000000"/>
      <w:sz w:val="20"/>
      <w:szCs w:val="20"/>
      <w:lang w:val="lt-LT" w:eastAsia="ru-RU"/>
    </w:rPr>
  </w:style>
  <w:style w:type="character" w:customStyle="1" w:styleId="BodyTextIndent3Char">
    <w:name w:val="Body Text Indent 3 Char"/>
    <w:basedOn w:val="DefaultParagraphFont"/>
    <w:link w:val="BodyTextIndent3"/>
    <w:uiPriority w:val="99"/>
    <w:locked/>
    <w:rsid w:val="00D068E0"/>
    <w:rPr>
      <w:rFonts w:ascii="Times New Roman" w:hAnsi="Times New Roman"/>
      <w:color w:val="000000"/>
      <w:sz w:val="20"/>
      <w:lang w:val="lt-LT"/>
    </w:rPr>
  </w:style>
  <w:style w:type="paragraph" w:styleId="BodyTextIndent2">
    <w:name w:val="Body Text Indent 2"/>
    <w:basedOn w:val="Normal"/>
    <w:link w:val="BodyTextIndent2Char"/>
    <w:uiPriority w:val="99"/>
    <w:rsid w:val="00D068E0"/>
    <w:pPr>
      <w:overflowPunct w:val="0"/>
      <w:autoSpaceDE w:val="0"/>
      <w:autoSpaceDN w:val="0"/>
      <w:adjustRightInd w:val="0"/>
      <w:ind w:left="1800" w:hanging="1800"/>
      <w:jc w:val="both"/>
      <w:textAlignment w:val="baseline"/>
    </w:pPr>
    <w:rPr>
      <w:rFonts w:ascii="Times New Roman" w:hAnsi="Times New Roman"/>
      <w:sz w:val="20"/>
      <w:szCs w:val="20"/>
      <w:lang w:val="lt-LT" w:eastAsia="ru-RU"/>
    </w:rPr>
  </w:style>
  <w:style w:type="character" w:customStyle="1" w:styleId="BodyTextIndent2Char">
    <w:name w:val="Body Text Indent 2 Char"/>
    <w:basedOn w:val="DefaultParagraphFont"/>
    <w:link w:val="BodyTextIndent2"/>
    <w:uiPriority w:val="99"/>
    <w:locked/>
    <w:rsid w:val="00D068E0"/>
    <w:rPr>
      <w:rFonts w:ascii="Times New Roman" w:hAnsi="Times New Roman"/>
      <w:sz w:val="20"/>
      <w:lang w:val="lt-LT"/>
    </w:rPr>
  </w:style>
  <w:style w:type="paragraph" w:styleId="NormalWeb">
    <w:name w:val="Normal (Web)"/>
    <w:basedOn w:val="Normal"/>
    <w:uiPriority w:val="99"/>
    <w:rsid w:val="00D068E0"/>
    <w:pPr>
      <w:spacing w:before="100" w:after="100"/>
      <w:ind w:firstLine="0"/>
    </w:pPr>
    <w:rPr>
      <w:rFonts w:ascii="Arial Unicode MS" w:hAnsi="Times New Roman"/>
      <w:sz w:val="24"/>
      <w:szCs w:val="20"/>
      <w:lang w:val="lt-LT"/>
    </w:rPr>
  </w:style>
  <w:style w:type="paragraph" w:customStyle="1" w:styleId="xtas">
    <w:name w:val="xtas"/>
    <w:basedOn w:val="Normal"/>
    <w:uiPriority w:val="99"/>
    <w:rsid w:val="00D068E0"/>
    <w:pPr>
      <w:tabs>
        <w:tab w:val="num" w:pos="425"/>
      </w:tabs>
      <w:spacing w:after="120" w:line="360" w:lineRule="auto"/>
      <w:ind w:left="425" w:hanging="425"/>
      <w:jc w:val="both"/>
    </w:pPr>
    <w:rPr>
      <w:rFonts w:ascii="Arial" w:hAnsi="Arial"/>
      <w:sz w:val="18"/>
      <w:szCs w:val="20"/>
      <w:lang w:val="en-GB"/>
    </w:rPr>
  </w:style>
  <w:style w:type="paragraph" w:customStyle="1" w:styleId="xl22">
    <w:name w:val="xl22"/>
    <w:basedOn w:val="Normal"/>
    <w:uiPriority w:val="99"/>
    <w:rsid w:val="00D068E0"/>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hAnsi="Times New Roman"/>
      <w:sz w:val="24"/>
      <w:szCs w:val="24"/>
      <w:lang w:val="en-GB"/>
    </w:rPr>
  </w:style>
  <w:style w:type="paragraph" w:customStyle="1" w:styleId="xl23">
    <w:name w:val="xl23"/>
    <w:basedOn w:val="Normal"/>
    <w:uiPriority w:val="99"/>
    <w:rsid w:val="00D068E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hAnsi="Times New Roman"/>
      <w:sz w:val="24"/>
      <w:szCs w:val="24"/>
      <w:lang w:val="en-GB"/>
    </w:rPr>
  </w:style>
  <w:style w:type="paragraph" w:customStyle="1" w:styleId="Default">
    <w:name w:val="Default"/>
    <w:uiPriority w:val="99"/>
    <w:rsid w:val="00D068E0"/>
    <w:pPr>
      <w:autoSpaceDE w:val="0"/>
      <w:autoSpaceDN w:val="0"/>
      <w:adjustRightInd w:val="0"/>
    </w:pPr>
    <w:rPr>
      <w:rFonts w:ascii="Garamond" w:hAnsi="Garamond"/>
      <w:color w:val="000000"/>
      <w:sz w:val="24"/>
      <w:szCs w:val="24"/>
    </w:rPr>
  </w:style>
  <w:style w:type="character" w:customStyle="1" w:styleId="text1">
    <w:name w:val="text1"/>
    <w:uiPriority w:val="99"/>
    <w:rsid w:val="00D068E0"/>
    <w:rPr>
      <w:rFonts w:ascii="Verdana" w:hAnsi="Verdana"/>
      <w:sz w:val="18"/>
    </w:rPr>
  </w:style>
  <w:style w:type="character" w:customStyle="1" w:styleId="eudoraheader">
    <w:name w:val="eudoraheader"/>
    <w:uiPriority w:val="99"/>
    <w:rsid w:val="00D068E0"/>
  </w:style>
  <w:style w:type="character" w:styleId="FootnoteReference">
    <w:name w:val="footnote reference"/>
    <w:basedOn w:val="DefaultParagraphFont"/>
    <w:uiPriority w:val="99"/>
    <w:semiHidden/>
    <w:rsid w:val="00D068E0"/>
    <w:rPr>
      <w:rFonts w:cs="Times New Roman"/>
      <w:vertAlign w:val="superscript"/>
    </w:rPr>
  </w:style>
  <w:style w:type="character" w:customStyle="1" w:styleId="tx21">
    <w:name w:val="tx21"/>
    <w:uiPriority w:val="99"/>
    <w:rsid w:val="00D068E0"/>
    <w:rPr>
      <w:rFonts w:ascii="Verdana" w:hAnsi="Verdana"/>
      <w:color w:val="636363"/>
      <w:spacing w:val="31680"/>
      <w:sz w:val="17"/>
    </w:rPr>
  </w:style>
  <w:style w:type="paragraph" w:customStyle="1" w:styleId="BodyText1">
    <w:name w:val="Body Text1"/>
    <w:uiPriority w:val="99"/>
    <w:rsid w:val="00914D59"/>
    <w:pPr>
      <w:ind w:firstLine="312"/>
      <w:jc w:val="both"/>
    </w:pPr>
    <w:rPr>
      <w:rFonts w:ascii="TIMESLT" w:hAnsi="TIMESLT"/>
      <w:sz w:val="20"/>
      <w:szCs w:val="20"/>
    </w:rPr>
  </w:style>
  <w:style w:type="character" w:styleId="CommentReference">
    <w:name w:val="annotation reference"/>
    <w:basedOn w:val="DefaultParagraphFont"/>
    <w:uiPriority w:val="99"/>
    <w:semiHidden/>
    <w:locked/>
    <w:rsid w:val="008E5757"/>
    <w:rPr>
      <w:rFonts w:cs="Times New Roman"/>
      <w:sz w:val="16"/>
    </w:rPr>
  </w:style>
  <w:style w:type="paragraph" w:styleId="CommentText">
    <w:name w:val="annotation text"/>
    <w:basedOn w:val="Normal"/>
    <w:link w:val="CommentTextChar"/>
    <w:uiPriority w:val="99"/>
    <w:semiHidden/>
    <w:locked/>
    <w:rsid w:val="008E5757"/>
    <w:rPr>
      <w:sz w:val="20"/>
      <w:szCs w:val="20"/>
    </w:rPr>
  </w:style>
  <w:style w:type="character" w:customStyle="1" w:styleId="CommentTextChar">
    <w:name w:val="Comment Text Char"/>
    <w:basedOn w:val="DefaultParagraphFont"/>
    <w:link w:val="CommentText"/>
    <w:uiPriority w:val="99"/>
    <w:semiHidden/>
    <w:locked/>
    <w:rsid w:val="00802AD0"/>
    <w:rPr>
      <w:sz w:val="20"/>
      <w:lang w:val="en-US" w:eastAsia="en-US"/>
    </w:rPr>
  </w:style>
  <w:style w:type="paragraph" w:styleId="CommentSubject">
    <w:name w:val="annotation subject"/>
    <w:basedOn w:val="CommentText"/>
    <w:next w:val="CommentText"/>
    <w:link w:val="CommentSubjectChar"/>
    <w:uiPriority w:val="99"/>
    <w:semiHidden/>
    <w:locked/>
    <w:rsid w:val="008E5757"/>
    <w:rPr>
      <w:b/>
      <w:bCs/>
    </w:rPr>
  </w:style>
  <w:style w:type="character" w:customStyle="1" w:styleId="CommentSubjectChar">
    <w:name w:val="Comment Subject Char"/>
    <w:basedOn w:val="CommentTextChar"/>
    <w:link w:val="CommentSubject"/>
    <w:uiPriority w:val="99"/>
    <w:semiHidden/>
    <w:locked/>
    <w:rsid w:val="00802AD0"/>
    <w:rPr>
      <w:b/>
      <w:sz w:val="20"/>
      <w:lang w:val="en-US" w:eastAsia="en-US"/>
    </w:rPr>
  </w:style>
  <w:style w:type="paragraph" w:customStyle="1" w:styleId="1stlevelheading">
    <w:name w:val="1st level (heading)"/>
    <w:basedOn w:val="Normal"/>
    <w:next w:val="2ndlevelprovision"/>
    <w:uiPriority w:val="99"/>
    <w:qFormat/>
    <w:rsid w:val="00E0153F"/>
    <w:pPr>
      <w:keepNext/>
      <w:numPr>
        <w:numId w:val="1"/>
      </w:numPr>
      <w:overflowPunct w:val="0"/>
      <w:autoSpaceDE w:val="0"/>
      <w:autoSpaceDN w:val="0"/>
      <w:adjustRightInd w:val="0"/>
      <w:spacing w:before="360" w:after="240"/>
      <w:ind w:firstLine="0"/>
      <w:jc w:val="both"/>
      <w:textAlignment w:val="baseline"/>
    </w:pPr>
    <w:rPr>
      <w:rFonts w:ascii="Times New Roman" w:hAnsi="Times New Roman"/>
      <w:b/>
      <w:caps/>
      <w:noProof/>
      <w:spacing w:val="26"/>
      <w:sz w:val="24"/>
      <w:szCs w:val="24"/>
      <w:lang w:val="fi-FI"/>
    </w:rPr>
  </w:style>
  <w:style w:type="paragraph" w:customStyle="1" w:styleId="2ndlevelprovision">
    <w:name w:val="2nd level (provision)"/>
    <w:basedOn w:val="1stlevelheading"/>
    <w:uiPriority w:val="99"/>
    <w:qFormat/>
    <w:rsid w:val="00E0153F"/>
    <w:pPr>
      <w:keepNext w:val="0"/>
      <w:numPr>
        <w:ilvl w:val="1"/>
      </w:numPr>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uiPriority w:val="99"/>
    <w:qFormat/>
    <w:rsid w:val="00E0153F"/>
    <w:pPr>
      <w:numPr>
        <w:ilvl w:val="2"/>
      </w:numPr>
      <w:tabs>
        <w:tab w:val="clear" w:pos="1080"/>
      </w:tabs>
    </w:pPr>
  </w:style>
  <w:style w:type="paragraph" w:customStyle="1" w:styleId="4thlevellist">
    <w:name w:val="4th level (list)"/>
    <w:basedOn w:val="3rdlevelsubprovision"/>
    <w:uiPriority w:val="99"/>
    <w:qFormat/>
    <w:rsid w:val="00E0153F"/>
    <w:pPr>
      <w:numPr>
        <w:ilvl w:val="3"/>
      </w:numPr>
    </w:pPr>
  </w:style>
  <w:style w:type="paragraph" w:customStyle="1" w:styleId="5thlevel">
    <w:name w:val="5th level"/>
    <w:basedOn w:val="4thlevellist"/>
    <w:uiPriority w:val="99"/>
    <w:qFormat/>
    <w:rsid w:val="00E0153F"/>
    <w:pPr>
      <w:numPr>
        <w:ilvl w:val="4"/>
      </w:numPr>
      <w:tabs>
        <w:tab w:val="left" w:pos="2160"/>
      </w:tabs>
    </w:pPr>
  </w:style>
  <w:style w:type="paragraph" w:customStyle="1" w:styleId="AutoCorrect">
    <w:name w:val="AutoCorrect"/>
    <w:uiPriority w:val="99"/>
    <w:rsid w:val="001B29C6"/>
    <w:rPr>
      <w:rFonts w:ascii="Times New Roman" w:hAnsi="Times New Roman"/>
      <w:sz w:val="24"/>
      <w:szCs w:val="24"/>
      <w:lang w:val="lt-LT" w:eastAsia="lt-LT"/>
    </w:rPr>
  </w:style>
  <w:style w:type="paragraph" w:customStyle="1" w:styleId="-PUSLAPIS-">
    <w:name w:val="- PUSLAPIS -"/>
    <w:uiPriority w:val="99"/>
    <w:rsid w:val="001B29C6"/>
    <w:rPr>
      <w:rFonts w:ascii="Times New Roman" w:hAnsi="Times New Roman"/>
      <w:sz w:val="24"/>
      <w:szCs w:val="24"/>
      <w:lang w:val="lt-LT" w:eastAsia="lt-LT"/>
    </w:rPr>
  </w:style>
  <w:style w:type="paragraph" w:customStyle="1" w:styleId="XpsliY">
    <w:name w:val="X psl. iš Y"/>
    <w:uiPriority w:val="99"/>
    <w:rsid w:val="001B29C6"/>
    <w:rPr>
      <w:rFonts w:ascii="Times New Roman" w:hAnsi="Times New Roman"/>
      <w:sz w:val="24"/>
      <w:szCs w:val="24"/>
      <w:lang w:val="lt-LT" w:eastAsia="lt-LT"/>
    </w:rPr>
  </w:style>
  <w:style w:type="paragraph" w:customStyle="1" w:styleId="Sukrkas">
    <w:name w:val="Sukūrė (kas)"/>
    <w:uiPriority w:val="99"/>
    <w:rsid w:val="001B29C6"/>
    <w:rPr>
      <w:rFonts w:ascii="Times New Roman" w:hAnsi="Times New Roman"/>
      <w:sz w:val="24"/>
      <w:szCs w:val="24"/>
      <w:lang w:val="lt-LT" w:eastAsia="lt-LT"/>
    </w:rPr>
  </w:style>
  <w:style w:type="paragraph" w:customStyle="1" w:styleId="Sukrkada">
    <w:name w:val="Sukūrė (kada)"/>
    <w:uiPriority w:val="99"/>
    <w:rsid w:val="001B29C6"/>
    <w:rPr>
      <w:rFonts w:ascii="Times New Roman" w:hAnsi="Times New Roman"/>
      <w:sz w:val="24"/>
      <w:szCs w:val="24"/>
      <w:lang w:val="lt-LT" w:eastAsia="lt-LT"/>
    </w:rPr>
  </w:style>
  <w:style w:type="paragraph" w:customStyle="1" w:styleId="Paskutinkartspausdinta">
    <w:name w:val="Paskutinį kartą spausdinta"/>
    <w:uiPriority w:val="99"/>
    <w:rsid w:val="001B29C6"/>
    <w:rPr>
      <w:rFonts w:ascii="Times New Roman" w:hAnsi="Times New Roman"/>
      <w:sz w:val="24"/>
      <w:szCs w:val="24"/>
      <w:lang w:val="lt-LT" w:eastAsia="lt-LT"/>
    </w:rPr>
  </w:style>
  <w:style w:type="paragraph" w:customStyle="1" w:styleId="Paskutinkartrayta">
    <w:name w:val="Paskutinį kartą įrayta"/>
    <w:uiPriority w:val="99"/>
    <w:rsid w:val="001B29C6"/>
    <w:rPr>
      <w:rFonts w:ascii="Times New Roman" w:hAnsi="Times New Roman"/>
      <w:sz w:val="24"/>
      <w:szCs w:val="24"/>
      <w:lang w:val="lt-LT" w:eastAsia="lt-LT"/>
    </w:rPr>
  </w:style>
  <w:style w:type="paragraph" w:customStyle="1" w:styleId="Failovardas">
    <w:name w:val="Failo vardas"/>
    <w:uiPriority w:val="99"/>
    <w:rsid w:val="001B29C6"/>
    <w:rPr>
      <w:rFonts w:ascii="Times New Roman" w:hAnsi="Times New Roman"/>
      <w:sz w:val="24"/>
      <w:szCs w:val="24"/>
      <w:lang w:val="lt-LT" w:eastAsia="lt-LT"/>
    </w:rPr>
  </w:style>
  <w:style w:type="paragraph" w:customStyle="1" w:styleId="Failovardasirmarrutas">
    <w:name w:val="Failo vardas ir maršrutas"/>
    <w:uiPriority w:val="99"/>
    <w:rsid w:val="001B29C6"/>
    <w:rPr>
      <w:rFonts w:ascii="Times New Roman" w:hAnsi="Times New Roman"/>
      <w:sz w:val="24"/>
      <w:szCs w:val="24"/>
      <w:lang w:val="lt-LT" w:eastAsia="lt-LT"/>
    </w:rPr>
  </w:style>
  <w:style w:type="paragraph" w:customStyle="1" w:styleId="Autoriuspuslapionrdata">
    <w:name w:val="Autorius  puslapio nr.  data"/>
    <w:uiPriority w:val="99"/>
    <w:rsid w:val="001B29C6"/>
    <w:rPr>
      <w:rFonts w:ascii="Times New Roman" w:hAnsi="Times New Roman"/>
      <w:sz w:val="24"/>
      <w:szCs w:val="24"/>
      <w:lang w:val="lt-LT" w:eastAsia="lt-LT"/>
    </w:rPr>
  </w:style>
  <w:style w:type="paragraph" w:customStyle="1" w:styleId="Slaptapuslapionrdata">
    <w:name w:val="Slapta  puslapio nr.  data"/>
    <w:uiPriority w:val="99"/>
    <w:rsid w:val="001B29C6"/>
    <w:rPr>
      <w:rFonts w:ascii="Times New Roman" w:hAnsi="Times New Roman"/>
      <w:sz w:val="24"/>
      <w:szCs w:val="24"/>
      <w:lang w:val="lt-LT" w:eastAsia="lt-LT"/>
    </w:rPr>
  </w:style>
  <w:style w:type="paragraph" w:customStyle="1" w:styleId="Style1">
    <w:name w:val="Style1"/>
    <w:basedOn w:val="Normal"/>
    <w:uiPriority w:val="99"/>
    <w:rsid w:val="001B29C6"/>
    <w:pPr>
      <w:spacing w:before="120" w:after="240"/>
      <w:ind w:firstLine="720"/>
      <w:jc w:val="both"/>
    </w:pPr>
    <w:rPr>
      <w:rFonts w:ascii="TIMESLT" w:hAnsi="TIMESLT"/>
      <w:sz w:val="24"/>
      <w:szCs w:val="20"/>
      <w:lang w:val="lt-LT"/>
    </w:rPr>
  </w:style>
  <w:style w:type="paragraph" w:customStyle="1" w:styleId="RLN">
    <w:name w:val="RLN"/>
    <w:basedOn w:val="Normal"/>
    <w:uiPriority w:val="99"/>
    <w:rsid w:val="001B29C6"/>
    <w:pPr>
      <w:spacing w:after="240"/>
      <w:ind w:firstLine="0"/>
      <w:jc w:val="both"/>
    </w:pPr>
    <w:rPr>
      <w:rFonts w:ascii="Arial" w:hAnsi="Arial"/>
      <w:b/>
      <w:sz w:val="28"/>
      <w:szCs w:val="28"/>
      <w:lang w:val="lt-LT"/>
    </w:rPr>
  </w:style>
  <w:style w:type="paragraph" w:customStyle="1" w:styleId="RLN1">
    <w:name w:val="RLN 1"/>
    <w:basedOn w:val="Normal"/>
    <w:uiPriority w:val="99"/>
    <w:rsid w:val="001B29C6"/>
    <w:pPr>
      <w:numPr>
        <w:ilvl w:val="1"/>
        <w:numId w:val="2"/>
      </w:numPr>
      <w:spacing w:after="240"/>
      <w:ind w:left="2487"/>
      <w:jc w:val="both"/>
    </w:pPr>
    <w:rPr>
      <w:rFonts w:ascii="Arial" w:hAnsi="Arial"/>
      <w:b/>
      <w:sz w:val="21"/>
      <w:szCs w:val="21"/>
      <w:lang w:val="lt-LT"/>
    </w:rPr>
  </w:style>
  <w:style w:type="paragraph" w:styleId="TOC3">
    <w:name w:val="toc 3"/>
    <w:basedOn w:val="Normal"/>
    <w:next w:val="Normal"/>
    <w:autoRedefine/>
    <w:uiPriority w:val="99"/>
    <w:locked/>
    <w:rsid w:val="001B29C6"/>
    <w:pPr>
      <w:spacing w:after="240"/>
      <w:ind w:left="420" w:firstLine="0"/>
    </w:pPr>
    <w:rPr>
      <w:rFonts w:ascii="Arial" w:hAnsi="Arial"/>
      <w:b/>
      <w:sz w:val="21"/>
      <w:szCs w:val="21"/>
      <w:lang w:val="lt-LT"/>
    </w:rPr>
  </w:style>
  <w:style w:type="paragraph" w:customStyle="1" w:styleId="RLN2">
    <w:name w:val="RLN 2"/>
    <w:basedOn w:val="RLN1"/>
    <w:uiPriority w:val="99"/>
    <w:rsid w:val="001B29C6"/>
  </w:style>
  <w:style w:type="paragraph" w:styleId="TOC1">
    <w:name w:val="toc 1"/>
    <w:basedOn w:val="Normal"/>
    <w:next w:val="Normal"/>
    <w:autoRedefine/>
    <w:uiPriority w:val="99"/>
    <w:locked/>
    <w:rsid w:val="001B29C6"/>
    <w:pPr>
      <w:tabs>
        <w:tab w:val="left" w:pos="426"/>
        <w:tab w:val="right" w:leader="dot" w:pos="9111"/>
      </w:tabs>
      <w:ind w:firstLine="0"/>
    </w:pPr>
    <w:rPr>
      <w:rFonts w:ascii="Arial" w:hAnsi="Arial"/>
      <w:b/>
      <w:sz w:val="21"/>
      <w:szCs w:val="21"/>
      <w:lang w:val="lt-LT"/>
    </w:rPr>
  </w:style>
  <w:style w:type="paragraph" w:styleId="TOC2">
    <w:name w:val="toc 2"/>
    <w:basedOn w:val="Normal"/>
    <w:next w:val="Normal"/>
    <w:autoRedefine/>
    <w:uiPriority w:val="99"/>
    <w:locked/>
    <w:rsid w:val="001B29C6"/>
    <w:pPr>
      <w:tabs>
        <w:tab w:val="left" w:pos="993"/>
        <w:tab w:val="right" w:leader="dot" w:pos="9111"/>
      </w:tabs>
      <w:ind w:left="993" w:hanging="567"/>
    </w:pPr>
    <w:rPr>
      <w:rFonts w:ascii="Arial" w:hAnsi="Arial"/>
      <w:b/>
      <w:sz w:val="21"/>
      <w:szCs w:val="21"/>
      <w:lang w:val="lt-LT"/>
    </w:rPr>
  </w:style>
  <w:style w:type="paragraph" w:styleId="List3">
    <w:name w:val="List 3"/>
    <w:basedOn w:val="Normal"/>
    <w:uiPriority w:val="99"/>
    <w:locked/>
    <w:rsid w:val="001B29C6"/>
    <w:pPr>
      <w:spacing w:after="240"/>
      <w:ind w:left="849" w:hanging="283"/>
    </w:pPr>
    <w:rPr>
      <w:rFonts w:ascii="Arial" w:hAnsi="Arial"/>
      <w:b/>
      <w:sz w:val="21"/>
      <w:szCs w:val="21"/>
      <w:lang w:val="lt-LT"/>
    </w:rPr>
  </w:style>
  <w:style w:type="paragraph" w:styleId="ListContinue">
    <w:name w:val="List Continue"/>
    <w:basedOn w:val="Normal"/>
    <w:uiPriority w:val="99"/>
    <w:locked/>
    <w:rsid w:val="001B29C6"/>
    <w:pPr>
      <w:spacing w:after="120"/>
      <w:ind w:left="283" w:firstLine="0"/>
    </w:pPr>
    <w:rPr>
      <w:rFonts w:ascii="Arial" w:hAnsi="Arial"/>
      <w:b/>
      <w:sz w:val="21"/>
      <w:szCs w:val="21"/>
      <w:lang w:val="lt-LT"/>
    </w:rPr>
  </w:style>
  <w:style w:type="paragraph" w:styleId="ListContinue2">
    <w:name w:val="List Continue 2"/>
    <w:basedOn w:val="Normal"/>
    <w:uiPriority w:val="99"/>
    <w:locked/>
    <w:rsid w:val="001B29C6"/>
    <w:pPr>
      <w:spacing w:after="120"/>
      <w:ind w:left="566" w:firstLine="0"/>
    </w:pPr>
    <w:rPr>
      <w:rFonts w:ascii="Arial" w:hAnsi="Arial"/>
      <w:b/>
      <w:sz w:val="21"/>
      <w:szCs w:val="21"/>
      <w:lang w:val="lt-LT"/>
    </w:rPr>
  </w:style>
  <w:style w:type="paragraph" w:styleId="BodyTextFirstIndent2">
    <w:name w:val="Body Text First Indent 2"/>
    <w:basedOn w:val="BodyTextIndent"/>
    <w:link w:val="BodyTextFirstIndent2Char"/>
    <w:uiPriority w:val="99"/>
    <w:locked/>
    <w:rsid w:val="001B29C6"/>
    <w:pPr>
      <w:spacing w:after="120"/>
      <w:ind w:left="283" w:firstLine="210"/>
      <w:jc w:val="left"/>
    </w:pPr>
    <w:rPr>
      <w:rFonts w:ascii="Arial" w:hAnsi="Arial"/>
      <w:b/>
      <w:sz w:val="21"/>
      <w:szCs w:val="21"/>
    </w:rPr>
  </w:style>
  <w:style w:type="character" w:customStyle="1" w:styleId="BodyTextFirstIndent2Char">
    <w:name w:val="Body Text First Indent 2 Char"/>
    <w:basedOn w:val="BodyTextIndentChar"/>
    <w:link w:val="BodyTextFirstIndent2"/>
    <w:uiPriority w:val="99"/>
    <w:semiHidden/>
    <w:rsid w:val="00AF7371"/>
    <w:rPr>
      <w:rFonts w:ascii="Times New Roman" w:hAnsi="Times New Roman"/>
      <w:sz w:val="20"/>
      <w:lang w:val="lt-LT"/>
    </w:rPr>
  </w:style>
  <w:style w:type="character" w:customStyle="1" w:styleId="apple-converted-space">
    <w:name w:val="apple-converted-space"/>
    <w:basedOn w:val="DefaultParagraphFont"/>
    <w:uiPriority w:val="99"/>
    <w:rsid w:val="00C515A2"/>
    <w:rPr>
      <w:rFonts w:cs="Times New Roman"/>
    </w:rPr>
  </w:style>
  <w:style w:type="paragraph" w:customStyle="1" w:styleId="BodyText20">
    <w:name w:val="Body Text2"/>
    <w:basedOn w:val="Normal"/>
    <w:uiPriority w:val="99"/>
    <w:rsid w:val="00DF17D3"/>
    <w:pPr>
      <w:suppressAutoHyphens/>
      <w:autoSpaceDE w:val="0"/>
      <w:autoSpaceDN w:val="0"/>
      <w:adjustRightInd w:val="0"/>
      <w:spacing w:line="298" w:lineRule="auto"/>
      <w:ind w:firstLine="312"/>
      <w:jc w:val="both"/>
      <w:textAlignment w:val="center"/>
    </w:pPr>
    <w:rPr>
      <w:rFonts w:ascii="Times New Roman" w:hAnsi="Times New Roman"/>
      <w:color w:val="000000"/>
      <w:sz w:val="20"/>
      <w:szCs w:val="20"/>
      <w:lang w:val="lt-LT"/>
    </w:rPr>
  </w:style>
  <w:style w:type="numbering" w:customStyle="1" w:styleId="Prospektas">
    <w:name w:val="Prospektas"/>
    <w:rsid w:val="00AF7371"/>
    <w:pPr>
      <w:numPr>
        <w:numId w:val="2"/>
      </w:numPr>
    </w:pPr>
  </w:style>
  <w:style w:type="paragraph" w:styleId="Revision">
    <w:name w:val="Revision"/>
    <w:hidden/>
    <w:uiPriority w:val="99"/>
    <w:semiHidden/>
    <w:rsid w:val="00132BA4"/>
  </w:style>
  <w:style w:type="character" w:customStyle="1" w:styleId="UnresolvedMention1">
    <w:name w:val="Unresolved Mention1"/>
    <w:basedOn w:val="DefaultParagraphFont"/>
    <w:uiPriority w:val="99"/>
    <w:semiHidden/>
    <w:unhideWhenUsed/>
    <w:rsid w:val="0083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8895">
      <w:bodyDiv w:val="1"/>
      <w:marLeft w:val="0"/>
      <w:marRight w:val="0"/>
      <w:marTop w:val="0"/>
      <w:marBottom w:val="0"/>
      <w:divBdr>
        <w:top w:val="none" w:sz="0" w:space="0" w:color="auto"/>
        <w:left w:val="none" w:sz="0" w:space="0" w:color="auto"/>
        <w:bottom w:val="none" w:sz="0" w:space="0" w:color="auto"/>
        <w:right w:val="none" w:sz="0" w:space="0" w:color="auto"/>
      </w:divBdr>
    </w:div>
    <w:div w:id="410471910">
      <w:bodyDiv w:val="1"/>
      <w:marLeft w:val="0"/>
      <w:marRight w:val="0"/>
      <w:marTop w:val="0"/>
      <w:marBottom w:val="0"/>
      <w:divBdr>
        <w:top w:val="none" w:sz="0" w:space="0" w:color="auto"/>
        <w:left w:val="none" w:sz="0" w:space="0" w:color="auto"/>
        <w:bottom w:val="none" w:sz="0" w:space="0" w:color="auto"/>
        <w:right w:val="none" w:sz="0" w:space="0" w:color="auto"/>
      </w:divBdr>
    </w:div>
    <w:div w:id="1258446346">
      <w:bodyDiv w:val="1"/>
      <w:marLeft w:val="0"/>
      <w:marRight w:val="0"/>
      <w:marTop w:val="0"/>
      <w:marBottom w:val="0"/>
      <w:divBdr>
        <w:top w:val="none" w:sz="0" w:space="0" w:color="auto"/>
        <w:left w:val="none" w:sz="0" w:space="0" w:color="auto"/>
        <w:bottom w:val="none" w:sz="0" w:space="0" w:color="auto"/>
        <w:right w:val="none" w:sz="0" w:space="0" w:color="auto"/>
      </w:divBdr>
    </w:div>
    <w:div w:id="1479420801">
      <w:bodyDiv w:val="1"/>
      <w:marLeft w:val="0"/>
      <w:marRight w:val="0"/>
      <w:marTop w:val="0"/>
      <w:marBottom w:val="0"/>
      <w:divBdr>
        <w:top w:val="none" w:sz="0" w:space="0" w:color="auto"/>
        <w:left w:val="none" w:sz="0" w:space="0" w:color="auto"/>
        <w:bottom w:val="none" w:sz="0" w:space="0" w:color="auto"/>
        <w:right w:val="none" w:sz="0" w:space="0" w:color="auto"/>
      </w:divBdr>
    </w:div>
    <w:div w:id="1987591335">
      <w:bodyDiv w:val="1"/>
      <w:marLeft w:val="0"/>
      <w:marRight w:val="0"/>
      <w:marTop w:val="0"/>
      <w:marBottom w:val="0"/>
      <w:divBdr>
        <w:top w:val="none" w:sz="0" w:space="0" w:color="auto"/>
        <w:left w:val="none" w:sz="0" w:space="0" w:color="auto"/>
        <w:bottom w:val="none" w:sz="0" w:space="0" w:color="auto"/>
        <w:right w:val="none" w:sz="0" w:space="0" w:color="auto"/>
      </w:divBdr>
    </w:div>
    <w:div w:id="2144303715">
      <w:marLeft w:val="0"/>
      <w:marRight w:val="0"/>
      <w:marTop w:val="0"/>
      <w:marBottom w:val="0"/>
      <w:divBdr>
        <w:top w:val="none" w:sz="0" w:space="0" w:color="auto"/>
        <w:left w:val="none" w:sz="0" w:space="0" w:color="auto"/>
        <w:bottom w:val="none" w:sz="0" w:space="0" w:color="auto"/>
        <w:right w:val="none" w:sz="0" w:space="0" w:color="auto"/>
      </w:divBdr>
      <w:divsChild>
        <w:div w:id="2144303722">
          <w:marLeft w:val="0"/>
          <w:marRight w:val="0"/>
          <w:marTop w:val="0"/>
          <w:marBottom w:val="0"/>
          <w:divBdr>
            <w:top w:val="none" w:sz="0" w:space="0" w:color="auto"/>
            <w:left w:val="none" w:sz="0" w:space="0" w:color="auto"/>
            <w:bottom w:val="none" w:sz="0" w:space="0" w:color="auto"/>
            <w:right w:val="none" w:sz="0" w:space="0" w:color="auto"/>
          </w:divBdr>
        </w:div>
      </w:divsChild>
    </w:div>
    <w:div w:id="2144303717">
      <w:marLeft w:val="0"/>
      <w:marRight w:val="0"/>
      <w:marTop w:val="0"/>
      <w:marBottom w:val="0"/>
      <w:divBdr>
        <w:top w:val="none" w:sz="0" w:space="0" w:color="auto"/>
        <w:left w:val="none" w:sz="0" w:space="0" w:color="auto"/>
        <w:bottom w:val="none" w:sz="0" w:space="0" w:color="auto"/>
        <w:right w:val="none" w:sz="0" w:space="0" w:color="auto"/>
      </w:divBdr>
      <w:divsChild>
        <w:div w:id="2144303718">
          <w:marLeft w:val="0"/>
          <w:marRight w:val="0"/>
          <w:marTop w:val="0"/>
          <w:marBottom w:val="0"/>
          <w:divBdr>
            <w:top w:val="none" w:sz="0" w:space="0" w:color="auto"/>
            <w:left w:val="none" w:sz="0" w:space="0" w:color="auto"/>
            <w:bottom w:val="none" w:sz="0" w:space="0" w:color="auto"/>
            <w:right w:val="none" w:sz="0" w:space="0" w:color="auto"/>
          </w:divBdr>
        </w:div>
      </w:divsChild>
    </w:div>
    <w:div w:id="2144303719">
      <w:marLeft w:val="0"/>
      <w:marRight w:val="0"/>
      <w:marTop w:val="0"/>
      <w:marBottom w:val="0"/>
      <w:divBdr>
        <w:top w:val="none" w:sz="0" w:space="0" w:color="auto"/>
        <w:left w:val="none" w:sz="0" w:space="0" w:color="auto"/>
        <w:bottom w:val="none" w:sz="0" w:space="0" w:color="auto"/>
        <w:right w:val="none" w:sz="0" w:space="0" w:color="auto"/>
      </w:divBdr>
      <w:divsChild>
        <w:div w:id="2144303716">
          <w:marLeft w:val="0"/>
          <w:marRight w:val="0"/>
          <w:marTop w:val="0"/>
          <w:marBottom w:val="0"/>
          <w:divBdr>
            <w:top w:val="none" w:sz="0" w:space="0" w:color="auto"/>
            <w:left w:val="none" w:sz="0" w:space="0" w:color="auto"/>
            <w:bottom w:val="none" w:sz="0" w:space="0" w:color="auto"/>
            <w:right w:val="none" w:sz="0" w:space="0" w:color="auto"/>
          </w:divBdr>
        </w:div>
      </w:divsChild>
    </w:div>
    <w:div w:id="2144303720">
      <w:marLeft w:val="0"/>
      <w:marRight w:val="0"/>
      <w:marTop w:val="0"/>
      <w:marBottom w:val="0"/>
      <w:divBdr>
        <w:top w:val="none" w:sz="0" w:space="0" w:color="auto"/>
        <w:left w:val="none" w:sz="0" w:space="0" w:color="auto"/>
        <w:bottom w:val="none" w:sz="0" w:space="0" w:color="auto"/>
        <w:right w:val="none" w:sz="0" w:space="0" w:color="auto"/>
      </w:divBdr>
      <w:divsChild>
        <w:div w:id="2144303729">
          <w:marLeft w:val="0"/>
          <w:marRight w:val="0"/>
          <w:marTop w:val="0"/>
          <w:marBottom w:val="0"/>
          <w:divBdr>
            <w:top w:val="none" w:sz="0" w:space="0" w:color="auto"/>
            <w:left w:val="none" w:sz="0" w:space="0" w:color="auto"/>
            <w:bottom w:val="none" w:sz="0" w:space="0" w:color="auto"/>
            <w:right w:val="none" w:sz="0" w:space="0" w:color="auto"/>
          </w:divBdr>
        </w:div>
      </w:divsChild>
    </w:div>
    <w:div w:id="2144303723">
      <w:marLeft w:val="0"/>
      <w:marRight w:val="0"/>
      <w:marTop w:val="0"/>
      <w:marBottom w:val="0"/>
      <w:divBdr>
        <w:top w:val="none" w:sz="0" w:space="0" w:color="auto"/>
        <w:left w:val="none" w:sz="0" w:space="0" w:color="auto"/>
        <w:bottom w:val="none" w:sz="0" w:space="0" w:color="auto"/>
        <w:right w:val="none" w:sz="0" w:space="0" w:color="auto"/>
      </w:divBdr>
      <w:divsChild>
        <w:div w:id="2144303728">
          <w:marLeft w:val="0"/>
          <w:marRight w:val="0"/>
          <w:marTop w:val="0"/>
          <w:marBottom w:val="0"/>
          <w:divBdr>
            <w:top w:val="none" w:sz="0" w:space="0" w:color="auto"/>
            <w:left w:val="none" w:sz="0" w:space="0" w:color="auto"/>
            <w:bottom w:val="none" w:sz="0" w:space="0" w:color="auto"/>
            <w:right w:val="none" w:sz="0" w:space="0" w:color="auto"/>
          </w:divBdr>
        </w:div>
      </w:divsChild>
    </w:div>
    <w:div w:id="2144303725">
      <w:marLeft w:val="0"/>
      <w:marRight w:val="0"/>
      <w:marTop w:val="0"/>
      <w:marBottom w:val="0"/>
      <w:divBdr>
        <w:top w:val="none" w:sz="0" w:space="0" w:color="auto"/>
        <w:left w:val="none" w:sz="0" w:space="0" w:color="auto"/>
        <w:bottom w:val="none" w:sz="0" w:space="0" w:color="auto"/>
        <w:right w:val="none" w:sz="0" w:space="0" w:color="auto"/>
      </w:divBdr>
      <w:divsChild>
        <w:div w:id="2144303724">
          <w:marLeft w:val="0"/>
          <w:marRight w:val="0"/>
          <w:marTop w:val="0"/>
          <w:marBottom w:val="0"/>
          <w:divBdr>
            <w:top w:val="none" w:sz="0" w:space="0" w:color="auto"/>
            <w:left w:val="none" w:sz="0" w:space="0" w:color="auto"/>
            <w:bottom w:val="none" w:sz="0" w:space="0" w:color="auto"/>
            <w:right w:val="none" w:sz="0" w:space="0" w:color="auto"/>
          </w:divBdr>
        </w:div>
      </w:divsChild>
    </w:div>
    <w:div w:id="2144303726">
      <w:marLeft w:val="0"/>
      <w:marRight w:val="0"/>
      <w:marTop w:val="0"/>
      <w:marBottom w:val="0"/>
      <w:divBdr>
        <w:top w:val="none" w:sz="0" w:space="0" w:color="auto"/>
        <w:left w:val="none" w:sz="0" w:space="0" w:color="auto"/>
        <w:bottom w:val="none" w:sz="0" w:space="0" w:color="auto"/>
        <w:right w:val="none" w:sz="0" w:space="0" w:color="auto"/>
      </w:divBdr>
      <w:divsChild>
        <w:div w:id="2144303721">
          <w:marLeft w:val="0"/>
          <w:marRight w:val="0"/>
          <w:marTop w:val="0"/>
          <w:marBottom w:val="0"/>
          <w:divBdr>
            <w:top w:val="none" w:sz="0" w:space="0" w:color="auto"/>
            <w:left w:val="none" w:sz="0" w:space="0" w:color="auto"/>
            <w:bottom w:val="none" w:sz="0" w:space="0" w:color="auto"/>
            <w:right w:val="none" w:sz="0" w:space="0" w:color="auto"/>
          </w:divBdr>
        </w:div>
      </w:divsChild>
    </w:div>
    <w:div w:id="2144303730">
      <w:marLeft w:val="0"/>
      <w:marRight w:val="0"/>
      <w:marTop w:val="0"/>
      <w:marBottom w:val="0"/>
      <w:divBdr>
        <w:top w:val="none" w:sz="0" w:space="0" w:color="auto"/>
        <w:left w:val="none" w:sz="0" w:space="0" w:color="auto"/>
        <w:bottom w:val="none" w:sz="0" w:space="0" w:color="auto"/>
        <w:right w:val="none" w:sz="0" w:space="0" w:color="auto"/>
      </w:divBdr>
      <w:divsChild>
        <w:div w:id="2144303727">
          <w:marLeft w:val="0"/>
          <w:marRight w:val="0"/>
          <w:marTop w:val="0"/>
          <w:marBottom w:val="0"/>
          <w:divBdr>
            <w:top w:val="none" w:sz="0" w:space="0" w:color="auto"/>
            <w:left w:val="none" w:sz="0" w:space="0" w:color="auto"/>
            <w:bottom w:val="none" w:sz="0" w:space="0" w:color="auto"/>
            <w:right w:val="none" w:sz="0" w:space="0" w:color="auto"/>
          </w:divBdr>
        </w:div>
      </w:divsChild>
    </w:div>
    <w:div w:id="2144303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orion.l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am@orion.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b.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50D1DA50B7EA6346BA85261F9636BE2F" ma:contentTypeVersion="6" ma:contentTypeDescription="Kurkite naują dokumentą." ma:contentTypeScope="" ma:versionID="75e0ac823083dd6d0a820b5652702f21">
  <xsd:schema xmlns:xsd="http://www.w3.org/2001/XMLSchema" xmlns:xs="http://www.w3.org/2001/XMLSchema" xmlns:p="http://schemas.microsoft.com/office/2006/metadata/properties" xmlns:ns2="597eaefd-fce3-498c-a5ae-b93344d3e9eb" xmlns:ns3="7f945612-beb7-4e11-b783-8b37bb2e85aa" targetNamespace="http://schemas.microsoft.com/office/2006/metadata/properties" ma:root="true" ma:fieldsID="bbdf27b9e2a42ba88df5a6834f32c4b1" ns2:_="" ns3:_="">
    <xsd:import namespace="597eaefd-fce3-498c-a5ae-b93344d3e9eb"/>
    <xsd:import namespace="7f945612-beb7-4e11-b783-8b37bb2e85a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eaefd-fce3-498c-a5ae-b93344d3e9e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LastSharedByUser" ma:index="10" nillable="true" ma:displayName="Paskutinį kartą bendrinta pagal vartotoją" ma:description="" ma:internalName="LastSharedByUser" ma:readOnly="true">
      <xsd:simpleType>
        <xsd:restriction base="dms:Note">
          <xsd:maxLength value="255"/>
        </xsd:restriction>
      </xsd:simpleType>
    </xsd:element>
    <xsd:element name="LastSharedByTime" ma:index="11" nillable="true" ma:displayName="Paskutinį kartą bendrinta pagal laiką"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945612-beb7-4e11-b783-8b37bb2e85a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1885-BC44-4756-9F72-083E1B17ABF6}">
  <ds:schemaRefs>
    <ds:schemaRef ds:uri="http://schemas.microsoft.com/sharepoint/v3/contenttype/forms"/>
  </ds:schemaRefs>
</ds:datastoreItem>
</file>

<file path=customXml/itemProps2.xml><?xml version="1.0" encoding="utf-8"?>
<ds:datastoreItem xmlns:ds="http://schemas.openxmlformats.org/officeDocument/2006/customXml" ds:itemID="{40BEDFAB-A180-4FA8-9CDC-31D2E3C8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eaefd-fce3-498c-a5ae-b93344d3e9eb"/>
    <ds:schemaRef ds:uri="7f945612-beb7-4e11-b783-8b37bb2e8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B2D54-ACDF-47A2-ABE2-C26B060043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7A2578-12DF-4554-9AB2-C18E2DFF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9194</Words>
  <Characters>5242</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Goda Peiksteniene</dc:creator>
  <cp:keywords/>
  <dc:description/>
  <cp:lastModifiedBy>GP</cp:lastModifiedBy>
  <cp:revision>3</cp:revision>
  <cp:lastPrinted>2019-11-22T14:21:00Z</cp:lastPrinted>
  <dcterms:created xsi:type="dcterms:W3CDTF">2019-11-28T13:16:00Z</dcterms:created>
  <dcterms:modified xsi:type="dcterms:W3CDTF">2019-11-28T13:27:00Z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DocRef">
    <vt:lpwstr>L\2438780.1</vt:lpwstr>
  </property>
  <property fmtid="{D5CDD505-2E9C-101B-9397-08002B2CF9AE}" pid="3" name="WS_Database">
    <vt:lpwstr>LEGAL</vt:lpwstr>
  </property>
  <property fmtid="{D5CDD505-2E9C-101B-9397-08002B2CF9AE}" pid="4" name="WS_Number">
    <vt:lpwstr>2438780</vt:lpwstr>
  </property>
  <property fmtid="{D5CDD505-2E9C-101B-9397-08002B2CF9AE}" pid="5" name="WS_Version">
    <vt:lpwstr>1</vt:lpwstr>
  </property>
  <property fmtid="{D5CDD505-2E9C-101B-9397-08002B2CF9AE}" pid="6" name="WS_ClientID">
    <vt:lpwstr>1.80028401.BAA47E1F</vt:lpwstr>
  </property>
  <property fmtid="{D5CDD505-2E9C-101B-9397-08002B2CF9AE}" pid="7" name="WS_MatterID">
    <vt:lpwstr>4.80031201.BB351404</vt:lpwstr>
  </property>
  <property fmtid="{D5CDD505-2E9C-101B-9397-08002B2CF9AE}" pid="8" name="WS_AuthorID">
    <vt:lpwstr>AUGUSTAS.KLEZYS</vt:lpwstr>
  </property>
  <property fmtid="{D5CDD505-2E9C-101B-9397-08002B2CF9AE}" pid="9" name="WS_OperatorID">
    <vt:lpwstr>AUGUSTAS.KLEZYS</vt:lpwstr>
  </property>
  <property fmtid="{D5CDD505-2E9C-101B-9397-08002B2CF9AE}" pid="10" name="ContentTypeId">
    <vt:lpwstr>0x01010050D1DA50B7EA6346BA85261F9636BE2F</vt:lpwstr>
  </property>
</Properties>
</file>